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1BC7" w:rsidRPr="00C81AA4" w:rsidRDefault="00D45160" w:rsidP="00956729">
      <w:pPr>
        <w:pStyle w:val="Popisek"/>
        <w:jc w:val="left"/>
        <w:rPr>
          <w:rFonts w:asciiTheme="minorHAnsi" w:hAnsiTheme="minorHAnsi" w:cstheme="minorHAnsi"/>
          <w:b/>
        </w:rPr>
      </w:pPr>
      <w:r w:rsidRPr="00C81AA4">
        <w:rPr>
          <w:rFonts w:asciiTheme="minorHAnsi" w:hAnsiTheme="minorHAnsi" w:cstheme="minorHAnsi"/>
          <w:b/>
        </w:rPr>
        <w:br w:type="column"/>
      </w:r>
      <w:r w:rsidR="00041BC7" w:rsidRPr="00C81AA4">
        <w:rPr>
          <w:rFonts w:asciiTheme="minorHAnsi" w:hAnsiTheme="minorHAnsi" w:cstheme="minorHAnsi"/>
          <w:b/>
        </w:rPr>
        <w:lastRenderedPageBreak/>
        <w:t>Adresát:</w:t>
      </w:r>
    </w:p>
    <w:sdt>
      <w:sdtPr>
        <w:rPr>
          <w:rFonts w:asciiTheme="minorHAnsi" w:hAnsiTheme="minorHAnsi" w:cstheme="minorHAnsi"/>
        </w:rPr>
        <w:alias w:val="Doplňte adresu obecního úřadu"/>
        <w:tag w:val="adresat"/>
        <w:id w:val="120660469"/>
        <w:placeholder>
          <w:docPart w:val="6CAB8DB0D6C04B7BB30472A2AB48B09B"/>
        </w:placeholder>
      </w:sdtPr>
      <w:sdtEndPr/>
      <w:sdtContent>
        <w:sdt>
          <w:sdtPr>
            <w:rPr>
              <w:rFonts w:asciiTheme="minorHAnsi" w:hAnsiTheme="minorHAnsi" w:cstheme="minorHAnsi"/>
            </w:rPr>
            <w:alias w:val="Uveďte adresu úřadu"/>
            <w:tag w:val="adresat"/>
            <w:id w:val="1019820223"/>
            <w:placeholder>
              <w:docPart w:val="95252E0492814F86A2349454F8989B22"/>
            </w:placeholder>
          </w:sdtPr>
          <w:sdtEndPr/>
          <w:sdtContent>
            <w:p w:rsidR="00E3766E" w:rsidRPr="00C81AA4" w:rsidRDefault="00E3766E" w:rsidP="00E3766E">
              <w:pPr>
                <w:spacing w:after="0"/>
                <w:rPr>
                  <w:rFonts w:asciiTheme="minorHAnsi" w:hAnsiTheme="minorHAnsi" w:cstheme="minorHAnsi"/>
                </w:rPr>
              </w:pPr>
              <w:r w:rsidRPr="00C81AA4">
                <w:rPr>
                  <w:rFonts w:asciiTheme="minorHAnsi" w:hAnsiTheme="minorHAnsi" w:cstheme="minorHAnsi"/>
                </w:rPr>
                <w:t>Městys Ševětín</w:t>
              </w:r>
            </w:p>
            <w:p w:rsidR="00E3766E" w:rsidRPr="00C81AA4" w:rsidRDefault="0057707E" w:rsidP="00E3766E">
              <w:pPr>
                <w:spacing w:after="0"/>
                <w:rPr>
                  <w:rFonts w:asciiTheme="minorHAnsi" w:hAnsiTheme="minorHAnsi" w:cstheme="minorHAnsi"/>
                </w:rPr>
              </w:pPr>
              <w:r>
                <w:rPr>
                  <w:rFonts w:asciiTheme="minorHAnsi" w:hAnsiTheme="minorHAnsi" w:cstheme="minorHAnsi"/>
                </w:rPr>
                <w:t>s</w:t>
              </w:r>
              <w:r w:rsidR="00E3766E" w:rsidRPr="00C81AA4">
                <w:rPr>
                  <w:rFonts w:asciiTheme="minorHAnsi" w:hAnsiTheme="minorHAnsi" w:cstheme="minorHAnsi"/>
                </w:rPr>
                <w:t xml:space="preserve">tarostka Romana </w:t>
              </w:r>
              <w:proofErr w:type="spellStart"/>
              <w:r w:rsidR="00E3766E" w:rsidRPr="00C81AA4">
                <w:rPr>
                  <w:rFonts w:asciiTheme="minorHAnsi" w:hAnsiTheme="minorHAnsi" w:cstheme="minorHAnsi"/>
                </w:rPr>
                <w:t>Hajská</w:t>
              </w:r>
              <w:proofErr w:type="spellEnd"/>
            </w:p>
            <w:p w:rsidR="00E3766E" w:rsidRPr="00C81AA4" w:rsidRDefault="0057707E" w:rsidP="00E3766E">
              <w:pPr>
                <w:spacing w:after="0"/>
                <w:rPr>
                  <w:rFonts w:asciiTheme="minorHAnsi" w:hAnsiTheme="minorHAnsi" w:cstheme="minorHAnsi"/>
                </w:rPr>
              </w:pPr>
              <w:r>
                <w:rPr>
                  <w:rFonts w:asciiTheme="minorHAnsi" w:hAnsiTheme="minorHAnsi" w:cstheme="minorHAnsi"/>
                </w:rPr>
                <w:t>n</w:t>
              </w:r>
              <w:r w:rsidR="00E3766E" w:rsidRPr="00C81AA4">
                <w:rPr>
                  <w:rFonts w:asciiTheme="minorHAnsi" w:hAnsiTheme="minorHAnsi" w:cstheme="minorHAnsi"/>
                </w:rPr>
                <w:t>áměstí Šimona Lomnického 2</w:t>
              </w:r>
            </w:p>
            <w:p w:rsidR="00E3766E" w:rsidRPr="00C81AA4" w:rsidRDefault="00E3766E" w:rsidP="00E3766E">
              <w:pPr>
                <w:spacing w:after="0"/>
                <w:rPr>
                  <w:rFonts w:asciiTheme="minorHAnsi" w:hAnsiTheme="minorHAnsi" w:cstheme="minorHAnsi"/>
                </w:rPr>
              </w:pPr>
              <w:r w:rsidRPr="00C81AA4">
                <w:rPr>
                  <w:rFonts w:asciiTheme="minorHAnsi" w:hAnsiTheme="minorHAnsi" w:cstheme="minorHAnsi"/>
                </w:rPr>
                <w:t>Ševětín, 373 63</w:t>
              </w:r>
            </w:p>
          </w:sdtContent>
        </w:sdt>
        <w:p w:rsidR="00956729" w:rsidRPr="00C81AA4" w:rsidRDefault="00336A61" w:rsidP="00E3766E">
          <w:pPr>
            <w:pStyle w:val="Adresa"/>
            <w:rPr>
              <w:rFonts w:asciiTheme="minorHAnsi" w:hAnsiTheme="minorHAnsi" w:cstheme="minorHAnsi"/>
            </w:rPr>
            <w:sectPr w:rsidR="00956729" w:rsidRPr="00C81AA4" w:rsidSect="00F53B34">
              <w:footnotePr>
                <w:pos w:val="beneathText"/>
              </w:footnotePr>
              <w:pgSz w:w="11905" w:h="16837" w:code="9"/>
              <w:pgMar w:top="851" w:right="1134" w:bottom="993" w:left="1508" w:header="567" w:footer="669" w:gutter="0"/>
              <w:cols w:num="2" w:space="708"/>
              <w:docGrid w:linePitch="360"/>
            </w:sectPr>
          </w:pPr>
        </w:p>
      </w:sdtContent>
    </w:sdt>
    <w:sdt>
      <w:sdtPr>
        <w:rPr>
          <w:rFonts w:asciiTheme="minorHAnsi" w:hAnsiTheme="minorHAnsi" w:cstheme="minorHAnsi"/>
        </w:rPr>
        <w:alias w:val="Místo a datum odeslání"/>
        <w:tag w:val="kde_kdy"/>
        <w:id w:val="725261738"/>
        <w:placeholder>
          <w:docPart w:val="E64E75E1FBD44D2FA876413FF25655DA"/>
        </w:placeholder>
        <w:text/>
      </w:sdtPr>
      <w:sdtEndPr/>
      <w:sdtContent>
        <w:p w:rsidR="00041BC7" w:rsidRPr="00C81AA4" w:rsidRDefault="00CA3AD6" w:rsidP="00237CD1">
          <w:pPr>
            <w:pStyle w:val="KdeKdy"/>
            <w:rPr>
              <w:rFonts w:asciiTheme="minorHAnsi" w:hAnsiTheme="minorHAnsi" w:cstheme="minorHAnsi"/>
            </w:rPr>
          </w:pPr>
          <w:r w:rsidRPr="00C81AA4">
            <w:rPr>
              <w:rFonts w:asciiTheme="minorHAnsi" w:hAnsiTheme="minorHAnsi" w:cstheme="minorHAnsi"/>
            </w:rPr>
            <w:t xml:space="preserve">Ševětín </w:t>
          </w:r>
          <w:r w:rsidR="009B33FE">
            <w:rPr>
              <w:rFonts w:asciiTheme="minorHAnsi" w:hAnsiTheme="minorHAnsi" w:cstheme="minorHAnsi"/>
            </w:rPr>
            <w:t>1</w:t>
          </w:r>
          <w:r w:rsidR="00641306">
            <w:rPr>
              <w:rFonts w:asciiTheme="minorHAnsi" w:hAnsiTheme="minorHAnsi" w:cstheme="minorHAnsi"/>
            </w:rPr>
            <w:t>6</w:t>
          </w:r>
          <w:r w:rsidRPr="00C81AA4">
            <w:rPr>
              <w:rFonts w:asciiTheme="minorHAnsi" w:hAnsiTheme="minorHAnsi" w:cstheme="minorHAnsi"/>
            </w:rPr>
            <w:t>.</w:t>
          </w:r>
          <w:r w:rsidR="00A07C7D">
            <w:rPr>
              <w:rFonts w:asciiTheme="minorHAnsi" w:hAnsiTheme="minorHAnsi" w:cstheme="minorHAnsi"/>
            </w:rPr>
            <w:t xml:space="preserve"> </w:t>
          </w:r>
          <w:r w:rsidRPr="00C81AA4">
            <w:rPr>
              <w:rFonts w:asciiTheme="minorHAnsi" w:hAnsiTheme="minorHAnsi" w:cstheme="minorHAnsi"/>
            </w:rPr>
            <w:t>6.</w:t>
          </w:r>
          <w:r w:rsidR="00A07C7D">
            <w:rPr>
              <w:rFonts w:asciiTheme="minorHAnsi" w:hAnsiTheme="minorHAnsi" w:cstheme="minorHAnsi"/>
            </w:rPr>
            <w:t xml:space="preserve"> </w:t>
          </w:r>
          <w:r w:rsidRPr="00C81AA4">
            <w:rPr>
              <w:rFonts w:asciiTheme="minorHAnsi" w:hAnsiTheme="minorHAnsi" w:cstheme="minorHAnsi"/>
            </w:rPr>
            <w:t>2020</w:t>
          </w:r>
        </w:p>
      </w:sdtContent>
    </w:sdt>
    <w:p w:rsidR="00A07C7D" w:rsidRDefault="00A07C7D" w:rsidP="00FE2C26">
      <w:pPr>
        <w:pStyle w:val="Nzev1"/>
        <w:ind w:left="-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</w:t>
      </w:r>
      <w:bookmarkStart w:id="0" w:name="_Hlk43207065"/>
      <w:r w:rsidR="003E4A36" w:rsidRPr="00C81AA4">
        <w:rPr>
          <w:rFonts w:asciiTheme="minorHAnsi" w:hAnsiTheme="minorHAnsi" w:cstheme="minorHAnsi"/>
        </w:rPr>
        <w:t xml:space="preserve">Návrh </w:t>
      </w:r>
    </w:p>
    <w:p w:rsidR="00812448" w:rsidRDefault="00C76558" w:rsidP="00FE2C26">
      <w:pPr>
        <w:pStyle w:val="Nzev1"/>
        <w:ind w:left="-851"/>
        <w:rPr>
          <w:rFonts w:asciiTheme="minorHAnsi" w:hAnsiTheme="minorHAnsi" w:cstheme="minorHAnsi"/>
          <w:sz w:val="28"/>
          <w:szCs w:val="28"/>
        </w:rPr>
      </w:pPr>
      <w:r w:rsidRPr="00A07C7D">
        <w:rPr>
          <w:rFonts w:asciiTheme="minorHAnsi" w:hAnsiTheme="minorHAnsi" w:cstheme="minorHAnsi"/>
          <w:sz w:val="28"/>
          <w:szCs w:val="28"/>
        </w:rPr>
        <w:t xml:space="preserve">přípravného výboru </w:t>
      </w:r>
      <w:r w:rsidR="003E4A36" w:rsidRPr="00A07C7D">
        <w:rPr>
          <w:rFonts w:asciiTheme="minorHAnsi" w:hAnsiTheme="minorHAnsi" w:cstheme="minorHAnsi"/>
          <w:sz w:val="28"/>
          <w:szCs w:val="28"/>
        </w:rPr>
        <w:t>na konání místního referenda</w:t>
      </w:r>
      <w:r w:rsidR="006E06E8" w:rsidRPr="00A07C7D">
        <w:rPr>
          <w:rFonts w:asciiTheme="minorHAnsi" w:hAnsiTheme="minorHAnsi" w:cstheme="minorHAnsi"/>
          <w:sz w:val="28"/>
          <w:szCs w:val="28"/>
        </w:rPr>
        <w:t xml:space="preserve"> v obci </w:t>
      </w:r>
      <w:sdt>
        <w:sdtPr>
          <w:rPr>
            <w:rFonts w:asciiTheme="minorHAnsi" w:hAnsiTheme="minorHAnsi" w:cstheme="minorHAnsi"/>
            <w:sz w:val="28"/>
            <w:szCs w:val="28"/>
          </w:rPr>
          <w:alias w:val="Název obce"/>
          <w:tag w:val="obec"/>
          <w:id w:val="1553112607"/>
          <w:placeholder>
            <w:docPart w:val="E7DE880D9EFC48648D224791F3915D7A"/>
          </w:placeholder>
          <w:text/>
        </w:sdtPr>
        <w:sdtEndPr/>
        <w:sdtContent>
          <w:r w:rsidR="00CA3AD6" w:rsidRPr="00A07C7D">
            <w:rPr>
              <w:rFonts w:asciiTheme="minorHAnsi" w:hAnsiTheme="minorHAnsi" w:cstheme="minorHAnsi"/>
              <w:sz w:val="28"/>
              <w:szCs w:val="28"/>
            </w:rPr>
            <w:t>Ševětín</w:t>
          </w:r>
        </w:sdtContent>
      </w:sdt>
      <w:r w:rsidR="003E4A36" w:rsidRPr="00A07C7D">
        <w:rPr>
          <w:rFonts w:asciiTheme="minorHAnsi" w:hAnsiTheme="minorHAnsi" w:cstheme="minorHAnsi"/>
          <w:sz w:val="28"/>
          <w:szCs w:val="28"/>
        </w:rPr>
        <w:t xml:space="preserve"> </w:t>
      </w:r>
      <w:r w:rsidRPr="00A07C7D">
        <w:rPr>
          <w:rFonts w:asciiTheme="minorHAnsi" w:hAnsiTheme="minorHAnsi" w:cstheme="minorHAnsi"/>
          <w:sz w:val="28"/>
          <w:szCs w:val="28"/>
        </w:rPr>
        <w:t xml:space="preserve">o </w:t>
      </w:r>
      <w:sdt>
        <w:sdtPr>
          <w:rPr>
            <w:rFonts w:asciiTheme="minorHAnsi" w:hAnsiTheme="minorHAnsi" w:cstheme="minorHAnsi"/>
            <w:sz w:val="28"/>
            <w:szCs w:val="28"/>
          </w:rPr>
          <w:alias w:val="Téma, kterého se referendum týká"/>
          <w:tag w:val="tema"/>
          <w:id w:val="1042633804"/>
          <w:placeholder>
            <w:docPart w:val="E7DE880D9EFC48648D224791F3915D7A"/>
          </w:placeholder>
          <w:text/>
        </w:sdtPr>
        <w:sdtEndPr/>
        <w:sdtContent>
          <w:r w:rsidR="00812448">
            <w:rPr>
              <w:rFonts w:asciiTheme="minorHAnsi" w:hAnsiTheme="minorHAnsi" w:cstheme="minorHAnsi"/>
              <w:sz w:val="28"/>
              <w:szCs w:val="28"/>
            </w:rPr>
            <w:t>změně územního plánu v důsledku výstavby nové technologické linky na zpracování kamene</w:t>
          </w:r>
        </w:sdtContent>
      </w:sdt>
      <w:bookmarkEnd w:id="0"/>
      <w:r w:rsidRPr="00A07C7D">
        <w:rPr>
          <w:rFonts w:asciiTheme="minorHAnsi" w:hAnsiTheme="minorHAnsi" w:cstheme="minorHAnsi"/>
          <w:sz w:val="28"/>
          <w:szCs w:val="28"/>
        </w:rPr>
        <w:t xml:space="preserve"> </w:t>
      </w:r>
    </w:p>
    <w:p w:rsidR="003E4A36" w:rsidRPr="00A07C7D" w:rsidRDefault="0057707E" w:rsidP="00FE2C26">
      <w:pPr>
        <w:pStyle w:val="Nzev1"/>
        <w:ind w:left="-851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 xml:space="preserve">termín:  </w:t>
      </w:r>
      <w:r w:rsidR="009B33FE">
        <w:rPr>
          <w:rFonts w:asciiTheme="minorHAnsi" w:hAnsiTheme="minorHAnsi" w:cstheme="minorHAnsi"/>
          <w:sz w:val="28"/>
          <w:szCs w:val="28"/>
        </w:rPr>
        <w:t xml:space="preserve">       </w:t>
      </w:r>
      <w:r w:rsidR="00C76558" w:rsidRPr="00A07C7D">
        <w:rPr>
          <w:rFonts w:asciiTheme="minorHAnsi" w:hAnsiTheme="minorHAnsi" w:cstheme="minorHAnsi"/>
          <w:sz w:val="28"/>
          <w:szCs w:val="28"/>
        </w:rPr>
        <w:t>ve</w:t>
      </w:r>
      <w:proofErr w:type="gramEnd"/>
      <w:r w:rsidR="00C76558" w:rsidRPr="00A07C7D">
        <w:rPr>
          <w:rFonts w:asciiTheme="minorHAnsi" w:hAnsiTheme="minorHAnsi" w:cstheme="minorHAnsi"/>
          <w:sz w:val="28"/>
          <w:szCs w:val="28"/>
        </w:rPr>
        <w:t xml:space="preserve"> dnech </w:t>
      </w:r>
      <w:r w:rsidR="0030421A" w:rsidRPr="00A07C7D">
        <w:rPr>
          <w:rFonts w:asciiTheme="minorHAnsi" w:hAnsiTheme="minorHAnsi" w:cstheme="minorHAnsi"/>
          <w:sz w:val="28"/>
          <w:szCs w:val="28"/>
        </w:rPr>
        <w:t>voleb do poslanecké sněmovny 2021</w:t>
      </w:r>
    </w:p>
    <w:p w:rsidR="006E06E8" w:rsidRPr="00C81AA4" w:rsidRDefault="006E06E8" w:rsidP="00FE2C26">
      <w:pPr>
        <w:ind w:left="-851"/>
        <w:rPr>
          <w:rFonts w:asciiTheme="minorHAnsi" w:hAnsiTheme="minorHAnsi" w:cstheme="minorHAnsi"/>
          <w:b/>
        </w:rPr>
      </w:pPr>
      <w:r w:rsidRPr="00C81AA4">
        <w:rPr>
          <w:rFonts w:asciiTheme="minorHAnsi" w:hAnsiTheme="minorHAnsi" w:cstheme="minorHAnsi"/>
        </w:rPr>
        <w:t>Přípravný výbor podává ve smyslu § 9 odst. 2 písm. a) a § 10 zákon č. 22/2004 Sb., o místním referendu a o změně některých zákonů, v platném znění, tento návrh na konání místního referenda.</w:t>
      </w:r>
    </w:p>
    <w:p w:rsidR="003E4A36" w:rsidRPr="00C81AA4" w:rsidRDefault="003E4A36" w:rsidP="00FE2C26">
      <w:pPr>
        <w:ind w:left="-851"/>
        <w:jc w:val="center"/>
        <w:rPr>
          <w:rFonts w:asciiTheme="minorHAnsi" w:hAnsiTheme="minorHAnsi" w:cstheme="minorHAnsi"/>
          <w:b/>
        </w:rPr>
      </w:pPr>
      <w:r w:rsidRPr="00C81AA4">
        <w:rPr>
          <w:rFonts w:asciiTheme="minorHAnsi" w:hAnsiTheme="minorHAnsi" w:cstheme="minorHAnsi"/>
          <w:b/>
        </w:rPr>
        <w:t>I.</w:t>
      </w:r>
    </w:p>
    <w:p w:rsidR="0015704B" w:rsidRPr="00C81AA4" w:rsidRDefault="003E4A36" w:rsidP="0057707E">
      <w:pPr>
        <w:ind w:left="-851"/>
        <w:rPr>
          <w:rFonts w:asciiTheme="minorHAnsi" w:hAnsiTheme="minorHAnsi" w:cstheme="minorHAnsi"/>
        </w:rPr>
      </w:pPr>
      <w:r w:rsidRPr="00C81AA4">
        <w:rPr>
          <w:rFonts w:asciiTheme="minorHAnsi" w:hAnsiTheme="minorHAnsi" w:cstheme="minorHAnsi"/>
        </w:rPr>
        <w:t>Místní referen</w:t>
      </w:r>
      <w:r w:rsidR="0030421A" w:rsidRPr="00C81AA4">
        <w:rPr>
          <w:rFonts w:asciiTheme="minorHAnsi" w:hAnsiTheme="minorHAnsi" w:cstheme="minorHAnsi"/>
        </w:rPr>
        <w:t>dum se bude konat na území městysu Ševětín.</w:t>
      </w:r>
    </w:p>
    <w:p w:rsidR="003E4A36" w:rsidRPr="00C81AA4" w:rsidRDefault="003E4A36" w:rsidP="00FE2C26">
      <w:pPr>
        <w:ind w:left="-851"/>
        <w:jc w:val="center"/>
        <w:rPr>
          <w:rFonts w:asciiTheme="minorHAnsi" w:hAnsiTheme="minorHAnsi" w:cstheme="minorHAnsi"/>
          <w:b/>
        </w:rPr>
      </w:pPr>
      <w:r w:rsidRPr="00C81AA4">
        <w:rPr>
          <w:rFonts w:asciiTheme="minorHAnsi" w:hAnsiTheme="minorHAnsi" w:cstheme="minorHAnsi"/>
          <w:b/>
        </w:rPr>
        <w:t>II.</w:t>
      </w:r>
    </w:p>
    <w:p w:rsidR="0015704B" w:rsidRDefault="002C5E0D" w:rsidP="00FE2C26">
      <w:pPr>
        <w:ind w:left="-851"/>
        <w:rPr>
          <w:rFonts w:asciiTheme="minorHAnsi" w:hAnsiTheme="minorHAnsi" w:cstheme="minorHAnsi"/>
        </w:rPr>
      </w:pPr>
      <w:r w:rsidRPr="00C81AA4">
        <w:rPr>
          <w:rFonts w:asciiTheme="minorHAnsi" w:hAnsiTheme="minorHAnsi" w:cstheme="minorHAnsi"/>
        </w:rPr>
        <w:t>Otázky pro místní referendum navrhujeme v tomto znění:</w:t>
      </w:r>
    </w:p>
    <w:p w:rsidR="00A07C7D" w:rsidRPr="00A07C7D" w:rsidRDefault="00A07C7D" w:rsidP="00A07C7D">
      <w:pPr>
        <w:pStyle w:val="Odstavecseseznamem"/>
        <w:numPr>
          <w:ilvl w:val="0"/>
          <w:numId w:val="10"/>
        </w:numPr>
        <w:suppressAutoHyphens w:val="0"/>
        <w:spacing w:after="0" w:line="240" w:lineRule="auto"/>
        <w:ind w:left="0"/>
        <w:rPr>
          <w:rFonts w:asciiTheme="minorHAnsi" w:hAnsiTheme="minorHAnsi"/>
          <w:szCs w:val="24"/>
          <w:lang w:eastAsia="cs-CZ"/>
        </w:rPr>
      </w:pPr>
      <w:r w:rsidRPr="00A07C7D">
        <w:rPr>
          <w:rFonts w:asciiTheme="minorHAnsi" w:hAnsiTheme="minorHAnsi"/>
          <w:szCs w:val="24"/>
          <w:lang w:eastAsia="cs-CZ"/>
        </w:rPr>
        <w:t xml:space="preserve">otázka. </w:t>
      </w:r>
    </w:p>
    <w:p w:rsidR="00A07C7D" w:rsidRPr="00A07C7D" w:rsidRDefault="00A07C7D" w:rsidP="00A07C7D">
      <w:pPr>
        <w:suppressAutoHyphens w:val="0"/>
        <w:spacing w:after="0" w:line="240" w:lineRule="auto"/>
        <w:jc w:val="both"/>
        <w:rPr>
          <w:rFonts w:asciiTheme="minorHAnsi" w:hAnsiTheme="minorHAnsi"/>
          <w:szCs w:val="24"/>
          <w:lang w:eastAsia="cs-CZ"/>
        </w:rPr>
      </w:pPr>
      <w:r w:rsidRPr="00A07C7D">
        <w:rPr>
          <w:rFonts w:asciiTheme="minorHAnsi" w:hAnsiTheme="minorHAnsi"/>
          <w:sz w:val="20"/>
          <w:lang w:eastAsia="cs-CZ"/>
        </w:rPr>
        <w:t> </w:t>
      </w:r>
      <w:r w:rsidRPr="00A07C7D">
        <w:rPr>
          <w:rFonts w:asciiTheme="minorHAnsi" w:hAnsiTheme="minorHAnsi"/>
          <w:b/>
          <w:bCs/>
          <w:szCs w:val="24"/>
          <w:lang w:eastAsia="cs-CZ"/>
        </w:rPr>
        <w:t>„Souhlasíte s tím, aby zastupitelstvo městys</w:t>
      </w:r>
      <w:r w:rsidR="009B33FE">
        <w:rPr>
          <w:rFonts w:asciiTheme="minorHAnsi" w:hAnsiTheme="minorHAnsi"/>
          <w:b/>
          <w:bCs/>
          <w:szCs w:val="24"/>
          <w:lang w:eastAsia="cs-CZ"/>
        </w:rPr>
        <w:t>u</w:t>
      </w:r>
      <w:r w:rsidRPr="00A07C7D">
        <w:rPr>
          <w:rFonts w:asciiTheme="minorHAnsi" w:hAnsiTheme="minorHAnsi"/>
          <w:b/>
          <w:bCs/>
          <w:szCs w:val="24"/>
          <w:lang w:eastAsia="cs-CZ"/>
        </w:rPr>
        <w:t xml:space="preserve"> Ševětín </w:t>
      </w:r>
      <w:r>
        <w:rPr>
          <w:rFonts w:asciiTheme="minorHAnsi" w:hAnsiTheme="minorHAnsi"/>
          <w:b/>
          <w:bCs/>
          <w:szCs w:val="24"/>
          <w:lang w:eastAsia="cs-CZ"/>
        </w:rPr>
        <w:t>zamítlo</w:t>
      </w:r>
      <w:r w:rsidRPr="00A07C7D">
        <w:rPr>
          <w:rFonts w:asciiTheme="minorHAnsi" w:hAnsiTheme="minorHAnsi"/>
          <w:b/>
          <w:bCs/>
          <w:szCs w:val="24"/>
          <w:lang w:eastAsia="cs-CZ"/>
        </w:rPr>
        <w:t xml:space="preserve"> změnu územního plánu, na základě které</w:t>
      </w:r>
      <w:r w:rsidR="00263E21">
        <w:rPr>
          <w:rFonts w:asciiTheme="minorHAnsi" w:hAnsiTheme="minorHAnsi"/>
          <w:b/>
          <w:bCs/>
          <w:szCs w:val="24"/>
          <w:lang w:eastAsia="cs-CZ"/>
        </w:rPr>
        <w:t>ho</w:t>
      </w:r>
      <w:r w:rsidRPr="00A07C7D">
        <w:rPr>
          <w:rFonts w:asciiTheme="minorHAnsi" w:hAnsiTheme="minorHAnsi"/>
          <w:b/>
          <w:bCs/>
          <w:szCs w:val="24"/>
          <w:lang w:eastAsia="cs-CZ"/>
        </w:rPr>
        <w:t xml:space="preserve"> by měla být vybudována nová technologická linka na zpracování kamene a jeho skladování na území městyse Ševětín v prostoru za bývalým zemědělským družstvem směrem na Mazelov</w:t>
      </w:r>
      <w:r>
        <w:rPr>
          <w:rFonts w:asciiTheme="minorHAnsi" w:hAnsiTheme="minorHAnsi"/>
          <w:b/>
          <w:bCs/>
          <w:szCs w:val="24"/>
          <w:lang w:eastAsia="cs-CZ"/>
        </w:rPr>
        <w:t>?“</w:t>
      </w:r>
    </w:p>
    <w:p w:rsidR="00A07C7D" w:rsidRPr="00A07C7D" w:rsidRDefault="00A07C7D" w:rsidP="00A07C7D">
      <w:pPr>
        <w:suppressAutoHyphens w:val="0"/>
        <w:spacing w:after="0" w:line="240" w:lineRule="auto"/>
        <w:rPr>
          <w:rFonts w:asciiTheme="minorHAnsi" w:hAnsiTheme="minorHAnsi"/>
          <w:szCs w:val="24"/>
          <w:lang w:eastAsia="cs-CZ"/>
        </w:rPr>
      </w:pPr>
      <w:r w:rsidRPr="00A07C7D">
        <w:rPr>
          <w:rFonts w:asciiTheme="minorHAnsi" w:hAnsiTheme="minorHAnsi"/>
          <w:szCs w:val="24"/>
          <w:lang w:eastAsia="cs-CZ"/>
        </w:rPr>
        <w:br/>
      </w:r>
    </w:p>
    <w:p w:rsidR="009B33FE" w:rsidRDefault="009B33FE" w:rsidP="00A07C7D">
      <w:pPr>
        <w:suppressAutoHyphens w:val="0"/>
        <w:spacing w:after="0" w:line="240" w:lineRule="auto"/>
        <w:rPr>
          <w:rFonts w:asciiTheme="minorHAnsi" w:hAnsiTheme="minorHAnsi"/>
          <w:szCs w:val="24"/>
          <w:lang w:eastAsia="cs-CZ"/>
        </w:rPr>
      </w:pPr>
    </w:p>
    <w:p w:rsidR="00A07C7D" w:rsidRPr="00A07C7D" w:rsidRDefault="00A07C7D" w:rsidP="00263E21">
      <w:pPr>
        <w:pStyle w:val="Odstavecseseznamem"/>
        <w:numPr>
          <w:ilvl w:val="0"/>
          <w:numId w:val="10"/>
        </w:numPr>
        <w:suppressAutoHyphens w:val="0"/>
        <w:spacing w:after="0" w:line="240" w:lineRule="auto"/>
        <w:ind w:left="0"/>
        <w:rPr>
          <w:rFonts w:asciiTheme="minorHAnsi" w:hAnsiTheme="minorHAnsi"/>
          <w:szCs w:val="24"/>
          <w:lang w:eastAsia="cs-CZ"/>
        </w:rPr>
      </w:pPr>
      <w:r w:rsidRPr="00A07C7D">
        <w:rPr>
          <w:rFonts w:asciiTheme="minorHAnsi" w:hAnsiTheme="minorHAnsi"/>
          <w:szCs w:val="24"/>
          <w:lang w:eastAsia="cs-CZ"/>
        </w:rPr>
        <w:t>otázka</w:t>
      </w:r>
    </w:p>
    <w:p w:rsidR="00A07C7D" w:rsidRPr="00A07C7D" w:rsidRDefault="00A07C7D" w:rsidP="00812448">
      <w:pPr>
        <w:suppressAutoHyphens w:val="0"/>
        <w:spacing w:after="0" w:line="240" w:lineRule="auto"/>
        <w:jc w:val="both"/>
        <w:rPr>
          <w:rFonts w:asciiTheme="minorHAnsi" w:hAnsiTheme="minorHAnsi"/>
          <w:b/>
          <w:szCs w:val="24"/>
          <w:lang w:eastAsia="cs-CZ"/>
        </w:rPr>
      </w:pPr>
      <w:r>
        <w:rPr>
          <w:rFonts w:asciiTheme="minorHAnsi" w:hAnsiTheme="minorHAnsi" w:cstheme="minorHAnsi"/>
          <w:b/>
          <w:szCs w:val="24"/>
          <w:lang w:eastAsia="cs-CZ"/>
        </w:rPr>
        <w:t>„</w:t>
      </w:r>
      <w:r w:rsidRPr="00A07C7D">
        <w:rPr>
          <w:rFonts w:asciiTheme="minorHAnsi" w:hAnsiTheme="minorHAnsi" w:cstheme="minorHAnsi"/>
          <w:b/>
          <w:szCs w:val="24"/>
          <w:lang w:eastAsia="cs-CZ"/>
        </w:rPr>
        <w:t>Jste PROTI provozu stávající drtící linky kamene a dalšímu prodlužování těžby v stávajícím lomu, které zásadně zhoršují životní podmínky, obtěžují prachem, hlukem, otřesy a dopravou, a souhlasíte s tím, aby zastupitelstvo městyse Ševětín pod</w:t>
      </w:r>
      <w:r>
        <w:rPr>
          <w:rFonts w:asciiTheme="minorHAnsi" w:hAnsiTheme="minorHAnsi" w:cstheme="minorHAnsi"/>
          <w:b/>
          <w:szCs w:val="24"/>
          <w:lang w:eastAsia="cs-CZ"/>
        </w:rPr>
        <w:t xml:space="preserve">niklo veškeré kroky a </w:t>
      </w:r>
      <w:proofErr w:type="gramStart"/>
      <w:r>
        <w:rPr>
          <w:rFonts w:asciiTheme="minorHAnsi" w:hAnsiTheme="minorHAnsi" w:cstheme="minorHAnsi"/>
          <w:b/>
          <w:szCs w:val="24"/>
          <w:lang w:eastAsia="cs-CZ"/>
        </w:rPr>
        <w:t xml:space="preserve">opatření, </w:t>
      </w:r>
      <w:r w:rsidRPr="00A07C7D">
        <w:rPr>
          <w:rFonts w:asciiTheme="minorHAnsi" w:hAnsiTheme="minorHAnsi" w:cstheme="minorHAnsi"/>
          <w:b/>
          <w:szCs w:val="24"/>
          <w:lang w:eastAsia="cs-CZ"/>
        </w:rPr>
        <w:t>aby</w:t>
      </w:r>
      <w:proofErr w:type="gramEnd"/>
      <w:r w:rsidRPr="00A07C7D">
        <w:rPr>
          <w:rFonts w:asciiTheme="minorHAnsi" w:hAnsiTheme="minorHAnsi" w:cstheme="minorHAnsi"/>
          <w:b/>
          <w:szCs w:val="24"/>
          <w:lang w:eastAsia="cs-CZ"/>
        </w:rPr>
        <w:t xml:space="preserve"> dalšímu prodlužování těžby a drcení kamene v katastrální území Ševětína </w:t>
      </w:r>
      <w:proofErr w:type="gramStart"/>
      <w:r w:rsidRPr="00A07C7D">
        <w:rPr>
          <w:rFonts w:asciiTheme="minorHAnsi" w:hAnsiTheme="minorHAnsi" w:cstheme="minorHAnsi"/>
          <w:b/>
          <w:szCs w:val="24"/>
          <w:lang w:eastAsia="cs-CZ"/>
        </w:rPr>
        <w:t>zabránilo?</w:t>
      </w:r>
      <w:r>
        <w:rPr>
          <w:rFonts w:asciiTheme="minorHAnsi" w:hAnsiTheme="minorHAnsi" w:cstheme="minorHAnsi"/>
          <w:b/>
          <w:szCs w:val="24"/>
          <w:lang w:eastAsia="cs-CZ"/>
        </w:rPr>
        <w:t>“</w:t>
      </w:r>
      <w:proofErr w:type="gramEnd"/>
    </w:p>
    <w:p w:rsidR="00A07C7D" w:rsidRPr="00C81AA4" w:rsidRDefault="00A07C7D" w:rsidP="00263E21">
      <w:pPr>
        <w:spacing w:after="0"/>
        <w:rPr>
          <w:rFonts w:asciiTheme="minorHAnsi" w:hAnsiTheme="minorHAnsi" w:cstheme="minorHAnsi"/>
        </w:rPr>
      </w:pPr>
      <w:r w:rsidRPr="00A07C7D">
        <w:rPr>
          <w:rFonts w:asciiTheme="minorHAnsi" w:hAnsiTheme="minorHAnsi"/>
          <w:szCs w:val="24"/>
          <w:lang w:eastAsia="cs-CZ"/>
        </w:rPr>
        <w:br/>
      </w:r>
    </w:p>
    <w:p w:rsidR="003E4A36" w:rsidRPr="00C81AA4" w:rsidRDefault="003E4A36" w:rsidP="00FE2C26">
      <w:pPr>
        <w:ind w:left="-851"/>
        <w:jc w:val="center"/>
        <w:rPr>
          <w:rFonts w:asciiTheme="minorHAnsi" w:hAnsiTheme="minorHAnsi" w:cstheme="minorHAnsi"/>
          <w:b/>
        </w:rPr>
      </w:pPr>
      <w:r w:rsidRPr="00C81AA4">
        <w:rPr>
          <w:rFonts w:asciiTheme="minorHAnsi" w:hAnsiTheme="minorHAnsi" w:cstheme="minorHAnsi"/>
          <w:b/>
        </w:rPr>
        <w:t>III.</w:t>
      </w:r>
    </w:p>
    <w:p w:rsidR="00C81AA4" w:rsidRPr="00C81AA4" w:rsidRDefault="00C81AA4" w:rsidP="00FE2C26">
      <w:pPr>
        <w:ind w:left="-851"/>
        <w:rPr>
          <w:rFonts w:asciiTheme="minorHAnsi" w:hAnsiTheme="minorHAnsi" w:cstheme="minorHAnsi"/>
        </w:rPr>
      </w:pPr>
      <w:r w:rsidRPr="00C81AA4">
        <w:rPr>
          <w:rFonts w:asciiTheme="minorHAnsi" w:hAnsiTheme="minorHAnsi" w:cstheme="minorHAnsi"/>
        </w:rPr>
        <w:t>Odůvodnění návrhu:</w:t>
      </w:r>
    </w:p>
    <w:p w:rsidR="00C81AA4" w:rsidRPr="00703DCC" w:rsidRDefault="00C81AA4" w:rsidP="00703DCC">
      <w:pPr>
        <w:pStyle w:val="Odstavecseseznamem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703DCC">
        <w:rPr>
          <w:rFonts w:asciiTheme="minorHAnsi" w:hAnsiTheme="minorHAnsi" w:cstheme="minorHAnsi"/>
        </w:rPr>
        <w:t>Nesouhlasíme se změnou platného</w:t>
      </w:r>
      <w:r w:rsidR="00FF6BD5">
        <w:rPr>
          <w:rFonts w:asciiTheme="minorHAnsi" w:hAnsiTheme="minorHAnsi" w:cstheme="minorHAnsi"/>
        </w:rPr>
        <w:t xml:space="preserve"> územního plánu městyse Ševětína</w:t>
      </w:r>
      <w:r w:rsidR="00D648AE">
        <w:rPr>
          <w:rFonts w:asciiTheme="minorHAnsi" w:hAnsiTheme="minorHAnsi" w:cstheme="minorHAnsi"/>
        </w:rPr>
        <w:t xml:space="preserve">, </w:t>
      </w:r>
      <w:r w:rsidR="00FF6BD5">
        <w:rPr>
          <w:rFonts w:asciiTheme="minorHAnsi" w:hAnsiTheme="minorHAnsi" w:cstheme="minorHAnsi"/>
        </w:rPr>
        <w:t xml:space="preserve">s </w:t>
      </w:r>
      <w:r w:rsidRPr="00703DCC">
        <w:rPr>
          <w:rFonts w:asciiTheme="minorHAnsi" w:hAnsiTheme="minorHAnsi" w:cstheme="minorHAnsi"/>
        </w:rPr>
        <w:t xml:space="preserve">vyjmutím </w:t>
      </w:r>
      <w:r w:rsidR="00FF6BD5">
        <w:rPr>
          <w:rFonts w:asciiTheme="minorHAnsi" w:hAnsiTheme="minorHAnsi" w:cstheme="minorHAnsi"/>
        </w:rPr>
        <w:t xml:space="preserve">zemědělské </w:t>
      </w:r>
      <w:r w:rsidRPr="00703DCC">
        <w:rPr>
          <w:rFonts w:asciiTheme="minorHAnsi" w:hAnsiTheme="minorHAnsi" w:cstheme="minorHAnsi"/>
        </w:rPr>
        <w:t xml:space="preserve">půdy ze zemědělského půdního fondu a transformací na průmyslovou zónu. </w:t>
      </w:r>
      <w:r w:rsidRPr="00703DCC">
        <w:rPr>
          <w:rFonts w:asciiTheme="minorHAnsi" w:hAnsiTheme="minorHAnsi" w:cstheme="minorHAnsi"/>
        </w:rPr>
        <w:lastRenderedPageBreak/>
        <w:t>V lokalitě záměru</w:t>
      </w:r>
      <w:r w:rsidR="00FF6BD5">
        <w:rPr>
          <w:rFonts w:asciiTheme="minorHAnsi" w:hAnsiTheme="minorHAnsi" w:cstheme="minorHAnsi"/>
        </w:rPr>
        <w:t xml:space="preserve"> výstavby nové technologické linky</w:t>
      </w:r>
      <w:r w:rsidRPr="00703DCC">
        <w:rPr>
          <w:rFonts w:asciiTheme="minorHAnsi" w:hAnsiTheme="minorHAnsi" w:cstheme="minorHAnsi"/>
        </w:rPr>
        <w:t xml:space="preserve"> se nachází více jak 14 ha půdy, která spadá do IV. třídy ochrany. </w:t>
      </w:r>
    </w:p>
    <w:p w:rsidR="00C81AA4" w:rsidRPr="00703DCC" w:rsidRDefault="00C81AA4" w:rsidP="00703DCC">
      <w:pPr>
        <w:pStyle w:val="Odstavecseseznamem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703DCC">
        <w:rPr>
          <w:rFonts w:asciiTheme="minorHAnsi" w:hAnsiTheme="minorHAnsi" w:cstheme="minorHAnsi"/>
        </w:rPr>
        <w:t>Ne</w:t>
      </w:r>
      <w:r w:rsidR="00D648AE">
        <w:rPr>
          <w:rFonts w:asciiTheme="minorHAnsi" w:hAnsiTheme="minorHAnsi" w:cstheme="minorHAnsi"/>
        </w:rPr>
        <w:t>souhlasíme s trvalým zatížením obyvatel obce zvýšenou prašností a hlukem v důsledku provozování technologické linky</w:t>
      </w:r>
      <w:r w:rsidRPr="00703DCC">
        <w:rPr>
          <w:rFonts w:asciiTheme="minorHAnsi" w:hAnsiTheme="minorHAnsi" w:cstheme="minorHAnsi"/>
        </w:rPr>
        <w:t xml:space="preserve"> </w:t>
      </w:r>
      <w:r w:rsidR="00D648AE">
        <w:rPr>
          <w:rFonts w:asciiTheme="minorHAnsi" w:hAnsiTheme="minorHAnsi" w:cstheme="minorHAnsi"/>
        </w:rPr>
        <w:t>a</w:t>
      </w:r>
      <w:r w:rsidRPr="00703DCC">
        <w:rPr>
          <w:rFonts w:asciiTheme="minorHAnsi" w:hAnsiTheme="minorHAnsi" w:cstheme="minorHAnsi"/>
        </w:rPr>
        <w:t xml:space="preserve"> </w:t>
      </w:r>
      <w:r w:rsidR="00D648AE">
        <w:rPr>
          <w:rFonts w:asciiTheme="minorHAnsi" w:hAnsiTheme="minorHAnsi" w:cstheme="minorHAnsi"/>
        </w:rPr>
        <w:t xml:space="preserve">s </w:t>
      </w:r>
      <w:r w:rsidRPr="00703DCC">
        <w:rPr>
          <w:rFonts w:asciiTheme="minorHAnsi" w:hAnsiTheme="minorHAnsi" w:cstheme="minorHAnsi"/>
        </w:rPr>
        <w:t>nárůst</w:t>
      </w:r>
      <w:r w:rsidR="00D648AE">
        <w:rPr>
          <w:rFonts w:asciiTheme="minorHAnsi" w:hAnsiTheme="minorHAnsi" w:cstheme="minorHAnsi"/>
        </w:rPr>
        <w:t>em</w:t>
      </w:r>
      <w:r w:rsidRPr="00703DCC">
        <w:rPr>
          <w:rFonts w:asciiTheme="minorHAnsi" w:hAnsiTheme="minorHAnsi" w:cstheme="minorHAnsi"/>
        </w:rPr>
        <w:t xml:space="preserve"> nákladní silniční dopravy spojené s činností uvažované linky a </w:t>
      </w:r>
      <w:r w:rsidR="00245E63">
        <w:rPr>
          <w:rFonts w:asciiTheme="minorHAnsi" w:hAnsiTheme="minorHAnsi" w:cstheme="minorHAnsi"/>
        </w:rPr>
        <w:t>v důsledku toho s</w:t>
      </w:r>
      <w:r w:rsidRPr="00703DCC">
        <w:rPr>
          <w:rFonts w:asciiTheme="minorHAnsi" w:hAnsiTheme="minorHAnsi" w:cstheme="minorHAnsi"/>
        </w:rPr>
        <w:t xml:space="preserve"> narušení</w:t>
      </w:r>
      <w:r w:rsidR="00245E63">
        <w:rPr>
          <w:rFonts w:asciiTheme="minorHAnsi" w:hAnsiTheme="minorHAnsi" w:cstheme="minorHAnsi"/>
        </w:rPr>
        <w:t>m</w:t>
      </w:r>
      <w:r w:rsidRPr="00703DCC">
        <w:rPr>
          <w:rFonts w:asciiTheme="minorHAnsi" w:hAnsiTheme="minorHAnsi" w:cstheme="minorHAnsi"/>
        </w:rPr>
        <w:t xml:space="preserve"> práva na klidné a důstojné životní podmínky. </w:t>
      </w:r>
    </w:p>
    <w:p w:rsidR="00C81AA4" w:rsidRPr="00703DCC" w:rsidRDefault="00C81AA4" w:rsidP="00703DCC">
      <w:pPr>
        <w:pStyle w:val="Odstavecseseznamem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703DCC">
        <w:rPr>
          <w:rFonts w:asciiTheme="minorHAnsi" w:hAnsiTheme="minorHAnsi" w:cstheme="minorHAnsi"/>
        </w:rPr>
        <w:t>Nesouhlasíme s narušením stávajícího rázu krajiny vlivem výstavby technologické linky a skládky kameniva.</w:t>
      </w:r>
    </w:p>
    <w:p w:rsidR="00C81AA4" w:rsidRPr="00703DCC" w:rsidRDefault="00C81AA4" w:rsidP="00703DCC">
      <w:pPr>
        <w:pStyle w:val="Odstavecseseznamem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703DCC">
        <w:rPr>
          <w:rFonts w:asciiTheme="minorHAnsi" w:hAnsiTheme="minorHAnsi" w:cstheme="minorHAnsi"/>
        </w:rPr>
        <w:t>Dále je pro nás nepřijatelný negativní dopad provozu linky a dopravy na hodnotu našich nemovitostí.</w:t>
      </w:r>
    </w:p>
    <w:p w:rsidR="003E4A36" w:rsidRPr="00C81AA4" w:rsidRDefault="003E4A36" w:rsidP="00FE2C26">
      <w:pPr>
        <w:ind w:left="-851"/>
        <w:jc w:val="center"/>
        <w:rPr>
          <w:rFonts w:asciiTheme="minorHAnsi" w:hAnsiTheme="minorHAnsi" w:cstheme="minorHAnsi"/>
          <w:b/>
        </w:rPr>
      </w:pPr>
      <w:r w:rsidRPr="00C81AA4">
        <w:rPr>
          <w:rFonts w:asciiTheme="minorHAnsi" w:hAnsiTheme="minorHAnsi" w:cstheme="minorHAnsi"/>
          <w:b/>
        </w:rPr>
        <w:t>IV.</w:t>
      </w:r>
    </w:p>
    <w:p w:rsidR="003E4A36" w:rsidRPr="00C81AA4" w:rsidRDefault="003E4A36" w:rsidP="00245E63">
      <w:pPr>
        <w:ind w:left="-851"/>
        <w:rPr>
          <w:rFonts w:asciiTheme="minorHAnsi" w:hAnsiTheme="minorHAnsi" w:cstheme="minorHAnsi"/>
        </w:rPr>
      </w:pPr>
      <w:r w:rsidRPr="00C81AA4">
        <w:rPr>
          <w:rFonts w:asciiTheme="minorHAnsi" w:hAnsiTheme="minorHAnsi" w:cstheme="minorHAnsi"/>
        </w:rPr>
        <w:t>Náklady n</w:t>
      </w:r>
      <w:r w:rsidR="00C76558" w:rsidRPr="00C81AA4">
        <w:rPr>
          <w:rFonts w:asciiTheme="minorHAnsi" w:hAnsiTheme="minorHAnsi" w:cstheme="minorHAnsi"/>
        </w:rPr>
        <w:t>a provedení místního referenda:</w:t>
      </w:r>
      <w:r w:rsidR="00245E6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Uveďte předpokládané náklady vyhlášení referenda"/>
          <w:tag w:val="náklady vyhlášení"/>
          <w:id w:val="1699043786"/>
          <w:placeholder>
            <w:docPart w:val="3B97A25010094CF88AE6F4B02010FCE3"/>
          </w:placeholder>
        </w:sdtPr>
        <w:sdtEndPr/>
        <w:sdtContent>
          <w:r w:rsidR="00245E63">
            <w:rPr>
              <w:rFonts w:asciiTheme="minorHAnsi" w:hAnsiTheme="minorHAnsi" w:cstheme="minorHAnsi"/>
            </w:rPr>
            <w:t xml:space="preserve">                        5 000 Kč</w:t>
          </w:r>
        </w:sdtContent>
      </w:sdt>
    </w:p>
    <w:p w:rsidR="003E4A36" w:rsidRDefault="003E4A36" w:rsidP="00FE2C26">
      <w:pPr>
        <w:ind w:left="-851"/>
        <w:rPr>
          <w:rFonts w:asciiTheme="minorHAnsi" w:hAnsiTheme="minorHAnsi" w:cstheme="minorHAnsi"/>
        </w:rPr>
      </w:pPr>
      <w:r w:rsidRPr="00C81AA4">
        <w:rPr>
          <w:rFonts w:asciiTheme="minorHAnsi" w:hAnsiTheme="minorHAnsi" w:cstheme="minorHAnsi"/>
        </w:rPr>
        <w:t>Náklady spojené s realizací rozhodnutí přijatého v místním referendu:</w:t>
      </w:r>
      <w:r w:rsidR="00245E63">
        <w:rPr>
          <w:rFonts w:asciiTheme="minorHAnsi" w:hAnsiTheme="minorHAnsi" w:cstheme="minorHAnsi"/>
        </w:rPr>
        <w:t xml:space="preserve">  0 Kč</w:t>
      </w:r>
    </w:p>
    <w:p w:rsidR="003E4A36" w:rsidRPr="00C81AA4" w:rsidRDefault="003E4A36" w:rsidP="00FE2C26">
      <w:pPr>
        <w:ind w:left="-851"/>
        <w:jc w:val="center"/>
        <w:rPr>
          <w:rFonts w:asciiTheme="minorHAnsi" w:hAnsiTheme="minorHAnsi" w:cstheme="minorHAnsi"/>
          <w:b/>
        </w:rPr>
      </w:pPr>
      <w:r w:rsidRPr="00C81AA4">
        <w:rPr>
          <w:rFonts w:asciiTheme="minorHAnsi" w:hAnsiTheme="minorHAnsi" w:cstheme="minorHAnsi"/>
          <w:b/>
        </w:rPr>
        <w:t>V.</w:t>
      </w:r>
    </w:p>
    <w:p w:rsidR="003E4A36" w:rsidRPr="00C81AA4" w:rsidRDefault="003E4A36" w:rsidP="00FE2C26">
      <w:pPr>
        <w:ind w:left="-851"/>
        <w:rPr>
          <w:rFonts w:asciiTheme="minorHAnsi" w:hAnsiTheme="minorHAnsi" w:cstheme="minorHAnsi"/>
        </w:rPr>
      </w:pPr>
      <w:r w:rsidRPr="00C81AA4">
        <w:rPr>
          <w:rFonts w:asciiTheme="minorHAnsi" w:hAnsiTheme="minorHAnsi" w:cstheme="minorHAnsi"/>
        </w:rPr>
        <w:t>Zmocněncem členů přípravného výboru je:</w:t>
      </w:r>
    </w:p>
    <w:p w:rsidR="003E4A36" w:rsidRPr="00C81AA4" w:rsidRDefault="00F53B34" w:rsidP="00FE2C26">
      <w:pPr>
        <w:ind w:left="-851"/>
        <w:rPr>
          <w:rFonts w:asciiTheme="minorHAnsi" w:hAnsiTheme="minorHAnsi" w:cstheme="minorHAnsi"/>
        </w:rPr>
      </w:pPr>
      <w:r w:rsidRPr="00F53B34">
        <w:rPr>
          <w:rFonts w:asciiTheme="minorHAnsi" w:hAnsiTheme="minorHAnsi" w:cstheme="minorHAnsi"/>
        </w:rPr>
        <w:t xml:space="preserve">Ing. Bohuslav Kubeš, </w:t>
      </w:r>
    </w:p>
    <w:p w:rsidR="003E4A36" w:rsidRPr="00C81AA4" w:rsidRDefault="003E4A36" w:rsidP="00FE2C26">
      <w:pPr>
        <w:ind w:left="-851"/>
        <w:jc w:val="center"/>
        <w:rPr>
          <w:rFonts w:asciiTheme="minorHAnsi" w:hAnsiTheme="minorHAnsi" w:cstheme="minorHAnsi"/>
          <w:b/>
        </w:rPr>
      </w:pPr>
      <w:r w:rsidRPr="00C81AA4">
        <w:rPr>
          <w:rFonts w:asciiTheme="minorHAnsi" w:hAnsiTheme="minorHAnsi" w:cstheme="minorHAnsi"/>
          <w:b/>
        </w:rPr>
        <w:t>VI.</w:t>
      </w:r>
    </w:p>
    <w:p w:rsidR="003E4A36" w:rsidRPr="00C81AA4" w:rsidRDefault="003E4A36" w:rsidP="00FE2C26">
      <w:pPr>
        <w:ind w:left="-851"/>
        <w:rPr>
          <w:rFonts w:asciiTheme="minorHAnsi" w:hAnsiTheme="minorHAnsi" w:cstheme="minorHAnsi"/>
        </w:rPr>
      </w:pPr>
      <w:r w:rsidRPr="00C81AA4">
        <w:rPr>
          <w:rFonts w:asciiTheme="minorHAnsi" w:hAnsiTheme="minorHAnsi" w:cstheme="minorHAnsi"/>
        </w:rPr>
        <w:t>Členové přípravného výboru</w:t>
      </w:r>
    </w:p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185"/>
        <w:gridCol w:w="1134"/>
        <w:gridCol w:w="3118"/>
        <w:gridCol w:w="1418"/>
        <w:gridCol w:w="2551"/>
      </w:tblGrid>
      <w:tr w:rsidR="00FE2C26" w:rsidRPr="0016668A" w:rsidTr="009B33FE">
        <w:trPr>
          <w:trHeight w:val="454"/>
        </w:trPr>
        <w:tc>
          <w:tcPr>
            <w:tcW w:w="517" w:type="dxa"/>
            <w:shd w:val="clear" w:color="auto" w:fill="auto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  <w:r w:rsidRPr="0016668A">
              <w:rPr>
                <w:rFonts w:asciiTheme="minorHAnsi" w:hAnsiTheme="minorHAnsi" w:cstheme="minorHAnsi"/>
                <w:szCs w:val="24"/>
              </w:rPr>
              <w:t xml:space="preserve">Č. </w:t>
            </w:r>
          </w:p>
        </w:tc>
        <w:tc>
          <w:tcPr>
            <w:tcW w:w="1185" w:type="dxa"/>
            <w:shd w:val="clear" w:color="auto" w:fill="auto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  <w:r w:rsidRPr="0016668A">
              <w:rPr>
                <w:rFonts w:asciiTheme="minorHAnsi" w:hAnsiTheme="minorHAnsi" w:cstheme="minorHAnsi"/>
                <w:szCs w:val="24"/>
              </w:rPr>
              <w:t>Jméno</w:t>
            </w:r>
          </w:p>
        </w:tc>
        <w:tc>
          <w:tcPr>
            <w:tcW w:w="1134" w:type="dxa"/>
            <w:shd w:val="clear" w:color="auto" w:fill="auto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  <w:r w:rsidRPr="0016668A">
              <w:rPr>
                <w:rFonts w:asciiTheme="minorHAnsi" w:hAnsiTheme="minorHAnsi" w:cstheme="minorHAnsi"/>
                <w:szCs w:val="24"/>
              </w:rPr>
              <w:t>Příjmení</w:t>
            </w:r>
          </w:p>
        </w:tc>
        <w:tc>
          <w:tcPr>
            <w:tcW w:w="3118" w:type="dxa"/>
            <w:shd w:val="clear" w:color="auto" w:fill="auto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  <w:r w:rsidRPr="0016668A">
              <w:rPr>
                <w:rFonts w:asciiTheme="minorHAnsi" w:hAnsiTheme="minorHAnsi" w:cstheme="minorHAnsi"/>
                <w:szCs w:val="24"/>
              </w:rPr>
              <w:t xml:space="preserve">Bydliště </w:t>
            </w:r>
          </w:p>
        </w:tc>
        <w:tc>
          <w:tcPr>
            <w:tcW w:w="1418" w:type="dxa"/>
          </w:tcPr>
          <w:p w:rsidR="00FE2C26" w:rsidRPr="0016668A" w:rsidRDefault="00FE2C26" w:rsidP="00F53B3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Datum </w:t>
            </w:r>
            <w:r w:rsidR="00F53B34">
              <w:rPr>
                <w:rFonts w:asciiTheme="minorHAnsi" w:hAnsiTheme="minorHAnsi" w:cstheme="minorHAnsi"/>
                <w:szCs w:val="24"/>
              </w:rPr>
              <w:t>nar.</w:t>
            </w:r>
          </w:p>
        </w:tc>
        <w:tc>
          <w:tcPr>
            <w:tcW w:w="2551" w:type="dxa"/>
            <w:shd w:val="clear" w:color="auto" w:fill="auto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  <w:r w:rsidRPr="0016668A">
              <w:rPr>
                <w:rFonts w:asciiTheme="minorHAnsi" w:hAnsiTheme="minorHAnsi" w:cstheme="minorHAnsi"/>
                <w:szCs w:val="24"/>
              </w:rPr>
              <w:t>Podpis</w:t>
            </w:r>
          </w:p>
        </w:tc>
      </w:tr>
      <w:tr w:rsidR="00FE2C26" w:rsidRPr="0016668A" w:rsidTr="009B33FE">
        <w:trPr>
          <w:trHeight w:val="454"/>
        </w:trPr>
        <w:tc>
          <w:tcPr>
            <w:tcW w:w="517" w:type="dxa"/>
            <w:shd w:val="clear" w:color="auto" w:fill="auto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  <w:r w:rsidRPr="0016668A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1185" w:type="dxa"/>
            <w:shd w:val="clear" w:color="auto" w:fill="auto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  <w:r w:rsidRPr="0016668A">
              <w:rPr>
                <w:rFonts w:asciiTheme="minorHAnsi" w:hAnsiTheme="minorHAnsi" w:cstheme="minorHAnsi"/>
                <w:szCs w:val="24"/>
              </w:rPr>
              <w:t xml:space="preserve">Bohuslav </w:t>
            </w:r>
          </w:p>
        </w:tc>
        <w:tc>
          <w:tcPr>
            <w:tcW w:w="1134" w:type="dxa"/>
            <w:shd w:val="clear" w:color="auto" w:fill="auto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  <w:r w:rsidRPr="0016668A">
              <w:rPr>
                <w:rFonts w:asciiTheme="minorHAnsi" w:hAnsiTheme="minorHAnsi" w:cstheme="minorHAnsi"/>
                <w:szCs w:val="24"/>
              </w:rPr>
              <w:t>Kubeš</w:t>
            </w:r>
          </w:p>
        </w:tc>
        <w:tc>
          <w:tcPr>
            <w:tcW w:w="3118" w:type="dxa"/>
            <w:shd w:val="clear" w:color="auto" w:fill="auto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8" w:type="dxa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E2C26" w:rsidRPr="0016668A" w:rsidTr="009B33FE">
        <w:trPr>
          <w:trHeight w:val="454"/>
        </w:trPr>
        <w:tc>
          <w:tcPr>
            <w:tcW w:w="517" w:type="dxa"/>
            <w:shd w:val="clear" w:color="auto" w:fill="auto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  <w:r w:rsidRPr="0016668A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1185" w:type="dxa"/>
            <w:shd w:val="clear" w:color="auto" w:fill="auto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  <w:r w:rsidRPr="0016668A">
              <w:rPr>
                <w:rFonts w:asciiTheme="minorHAnsi" w:hAnsiTheme="minorHAnsi" w:cstheme="minorHAnsi"/>
                <w:szCs w:val="24"/>
              </w:rPr>
              <w:t>Daniel</w:t>
            </w:r>
          </w:p>
        </w:tc>
        <w:tc>
          <w:tcPr>
            <w:tcW w:w="1134" w:type="dxa"/>
            <w:shd w:val="clear" w:color="auto" w:fill="auto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  <w:r w:rsidRPr="0016668A">
              <w:rPr>
                <w:rFonts w:asciiTheme="minorHAnsi" w:hAnsiTheme="minorHAnsi" w:cstheme="minorHAnsi"/>
                <w:szCs w:val="24"/>
              </w:rPr>
              <w:t>Jírovec</w:t>
            </w:r>
          </w:p>
        </w:tc>
        <w:tc>
          <w:tcPr>
            <w:tcW w:w="3118" w:type="dxa"/>
            <w:shd w:val="clear" w:color="auto" w:fill="auto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8" w:type="dxa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E2C26" w:rsidRPr="0016668A" w:rsidTr="009B33FE">
        <w:trPr>
          <w:trHeight w:val="454"/>
        </w:trPr>
        <w:tc>
          <w:tcPr>
            <w:tcW w:w="517" w:type="dxa"/>
            <w:shd w:val="clear" w:color="auto" w:fill="auto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  <w:r w:rsidRPr="0016668A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1185" w:type="dxa"/>
            <w:shd w:val="clear" w:color="auto" w:fill="auto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  <w:r w:rsidRPr="0016668A">
              <w:rPr>
                <w:rFonts w:asciiTheme="minorHAnsi" w:hAnsiTheme="minorHAnsi" w:cstheme="minorHAnsi"/>
                <w:szCs w:val="24"/>
              </w:rPr>
              <w:t>Jiří</w:t>
            </w:r>
          </w:p>
        </w:tc>
        <w:tc>
          <w:tcPr>
            <w:tcW w:w="1134" w:type="dxa"/>
            <w:shd w:val="clear" w:color="auto" w:fill="auto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  <w:r w:rsidRPr="0016668A">
              <w:rPr>
                <w:rFonts w:asciiTheme="minorHAnsi" w:hAnsiTheme="minorHAnsi" w:cstheme="minorHAnsi"/>
                <w:szCs w:val="24"/>
              </w:rPr>
              <w:t>Hůlka</w:t>
            </w:r>
          </w:p>
        </w:tc>
        <w:tc>
          <w:tcPr>
            <w:tcW w:w="3118" w:type="dxa"/>
            <w:shd w:val="clear" w:color="auto" w:fill="auto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8" w:type="dxa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E2C26" w:rsidRPr="0016668A" w:rsidTr="009B33FE">
        <w:trPr>
          <w:trHeight w:val="454"/>
        </w:trPr>
        <w:tc>
          <w:tcPr>
            <w:tcW w:w="517" w:type="dxa"/>
            <w:shd w:val="clear" w:color="auto" w:fill="auto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  <w:r w:rsidRPr="0016668A"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1185" w:type="dxa"/>
            <w:shd w:val="clear" w:color="auto" w:fill="auto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  <w:r w:rsidRPr="0016668A">
              <w:rPr>
                <w:rFonts w:asciiTheme="minorHAnsi" w:hAnsiTheme="minorHAnsi" w:cstheme="minorHAnsi"/>
                <w:szCs w:val="24"/>
              </w:rPr>
              <w:t>Josef</w:t>
            </w:r>
          </w:p>
        </w:tc>
        <w:tc>
          <w:tcPr>
            <w:tcW w:w="1134" w:type="dxa"/>
            <w:shd w:val="clear" w:color="auto" w:fill="auto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  <w:r w:rsidRPr="0016668A">
              <w:rPr>
                <w:rFonts w:asciiTheme="minorHAnsi" w:hAnsiTheme="minorHAnsi" w:cstheme="minorHAnsi"/>
                <w:szCs w:val="24"/>
              </w:rPr>
              <w:t>Kubeš</w:t>
            </w:r>
          </w:p>
        </w:tc>
        <w:tc>
          <w:tcPr>
            <w:tcW w:w="3118" w:type="dxa"/>
            <w:shd w:val="clear" w:color="auto" w:fill="auto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8" w:type="dxa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E2C26" w:rsidRPr="0016668A" w:rsidTr="009B33FE">
        <w:trPr>
          <w:trHeight w:val="454"/>
        </w:trPr>
        <w:tc>
          <w:tcPr>
            <w:tcW w:w="517" w:type="dxa"/>
            <w:shd w:val="clear" w:color="auto" w:fill="auto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  <w:r w:rsidRPr="0016668A">
              <w:rPr>
                <w:rFonts w:asciiTheme="minorHAnsi" w:hAnsiTheme="minorHAnsi" w:cstheme="minorHAnsi"/>
                <w:szCs w:val="24"/>
              </w:rPr>
              <w:t>5.</w:t>
            </w:r>
          </w:p>
        </w:tc>
        <w:tc>
          <w:tcPr>
            <w:tcW w:w="1185" w:type="dxa"/>
            <w:shd w:val="clear" w:color="auto" w:fill="auto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  <w:r w:rsidRPr="0016668A">
              <w:rPr>
                <w:rFonts w:asciiTheme="minorHAnsi" w:hAnsiTheme="minorHAnsi" w:cstheme="minorHAnsi"/>
                <w:szCs w:val="24"/>
              </w:rPr>
              <w:t xml:space="preserve">Roman </w:t>
            </w:r>
          </w:p>
        </w:tc>
        <w:tc>
          <w:tcPr>
            <w:tcW w:w="1134" w:type="dxa"/>
            <w:shd w:val="clear" w:color="auto" w:fill="auto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  <w:r w:rsidRPr="0016668A">
              <w:rPr>
                <w:rFonts w:asciiTheme="minorHAnsi" w:hAnsiTheme="minorHAnsi" w:cstheme="minorHAnsi"/>
                <w:szCs w:val="24"/>
              </w:rPr>
              <w:t>Mašek</w:t>
            </w:r>
          </w:p>
        </w:tc>
        <w:tc>
          <w:tcPr>
            <w:tcW w:w="3118" w:type="dxa"/>
            <w:shd w:val="clear" w:color="auto" w:fill="auto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8" w:type="dxa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E2C26" w:rsidRPr="0016668A" w:rsidTr="009B33FE">
        <w:trPr>
          <w:trHeight w:val="454"/>
        </w:trPr>
        <w:tc>
          <w:tcPr>
            <w:tcW w:w="517" w:type="dxa"/>
            <w:shd w:val="clear" w:color="auto" w:fill="auto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  <w:r w:rsidRPr="0016668A">
              <w:rPr>
                <w:rFonts w:asciiTheme="minorHAnsi" w:hAnsiTheme="minorHAnsi" w:cstheme="minorHAnsi"/>
                <w:szCs w:val="24"/>
              </w:rPr>
              <w:t>6.</w:t>
            </w:r>
          </w:p>
        </w:tc>
        <w:tc>
          <w:tcPr>
            <w:tcW w:w="1185" w:type="dxa"/>
            <w:shd w:val="clear" w:color="auto" w:fill="auto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  <w:r w:rsidRPr="0016668A">
              <w:rPr>
                <w:rFonts w:asciiTheme="minorHAnsi" w:hAnsiTheme="minorHAnsi" w:cstheme="minorHAnsi"/>
                <w:szCs w:val="24"/>
              </w:rPr>
              <w:t>Petr</w:t>
            </w:r>
          </w:p>
        </w:tc>
        <w:tc>
          <w:tcPr>
            <w:tcW w:w="1134" w:type="dxa"/>
            <w:shd w:val="clear" w:color="auto" w:fill="auto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  <w:r w:rsidRPr="0016668A">
              <w:rPr>
                <w:rFonts w:asciiTheme="minorHAnsi" w:hAnsiTheme="minorHAnsi" w:cstheme="minorHAnsi"/>
                <w:szCs w:val="24"/>
              </w:rPr>
              <w:t>Veselý</w:t>
            </w:r>
          </w:p>
        </w:tc>
        <w:tc>
          <w:tcPr>
            <w:tcW w:w="3118" w:type="dxa"/>
            <w:shd w:val="clear" w:color="auto" w:fill="auto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8" w:type="dxa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E2C26" w:rsidRPr="0016668A" w:rsidTr="009B33FE">
        <w:trPr>
          <w:trHeight w:val="454"/>
        </w:trPr>
        <w:tc>
          <w:tcPr>
            <w:tcW w:w="517" w:type="dxa"/>
            <w:shd w:val="clear" w:color="auto" w:fill="auto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  <w:r w:rsidRPr="0016668A">
              <w:rPr>
                <w:rFonts w:asciiTheme="minorHAnsi" w:hAnsiTheme="minorHAnsi" w:cstheme="minorHAnsi"/>
                <w:szCs w:val="24"/>
              </w:rPr>
              <w:t>7.</w:t>
            </w:r>
          </w:p>
        </w:tc>
        <w:tc>
          <w:tcPr>
            <w:tcW w:w="1185" w:type="dxa"/>
            <w:shd w:val="clear" w:color="auto" w:fill="auto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  <w:r w:rsidRPr="0016668A">
              <w:rPr>
                <w:rFonts w:asciiTheme="minorHAnsi" w:hAnsiTheme="minorHAnsi" w:cstheme="minorHAnsi"/>
                <w:szCs w:val="24"/>
              </w:rPr>
              <w:t xml:space="preserve">Michal </w:t>
            </w:r>
          </w:p>
        </w:tc>
        <w:tc>
          <w:tcPr>
            <w:tcW w:w="1134" w:type="dxa"/>
            <w:shd w:val="clear" w:color="auto" w:fill="auto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16668A">
              <w:rPr>
                <w:rFonts w:asciiTheme="minorHAnsi" w:hAnsiTheme="minorHAnsi" w:cstheme="minorHAnsi"/>
                <w:szCs w:val="24"/>
              </w:rPr>
              <w:t>Semera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8" w:type="dxa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E2C26" w:rsidRPr="0016668A" w:rsidTr="009B33FE">
        <w:trPr>
          <w:trHeight w:val="454"/>
        </w:trPr>
        <w:tc>
          <w:tcPr>
            <w:tcW w:w="517" w:type="dxa"/>
            <w:shd w:val="clear" w:color="auto" w:fill="auto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  <w:r w:rsidRPr="0016668A">
              <w:rPr>
                <w:rFonts w:asciiTheme="minorHAnsi" w:hAnsiTheme="minorHAnsi" w:cstheme="minorHAnsi"/>
                <w:szCs w:val="24"/>
              </w:rPr>
              <w:t>8.</w:t>
            </w:r>
          </w:p>
        </w:tc>
        <w:tc>
          <w:tcPr>
            <w:tcW w:w="1185" w:type="dxa"/>
            <w:shd w:val="clear" w:color="auto" w:fill="auto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  <w:r w:rsidRPr="0016668A">
              <w:rPr>
                <w:rFonts w:asciiTheme="minorHAnsi" w:hAnsiTheme="minorHAnsi" w:cstheme="minorHAnsi"/>
                <w:szCs w:val="24"/>
              </w:rPr>
              <w:t>Václav</w:t>
            </w:r>
          </w:p>
        </w:tc>
        <w:tc>
          <w:tcPr>
            <w:tcW w:w="1134" w:type="dxa"/>
            <w:shd w:val="clear" w:color="auto" w:fill="auto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  <w:r w:rsidRPr="0016668A">
              <w:rPr>
                <w:rFonts w:asciiTheme="minorHAnsi" w:hAnsiTheme="minorHAnsi" w:cstheme="minorHAnsi"/>
                <w:szCs w:val="24"/>
              </w:rPr>
              <w:t>Plášil</w:t>
            </w:r>
          </w:p>
        </w:tc>
        <w:tc>
          <w:tcPr>
            <w:tcW w:w="3118" w:type="dxa"/>
            <w:shd w:val="clear" w:color="auto" w:fill="auto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  <w:bookmarkStart w:id="1" w:name="_GoBack"/>
            <w:bookmarkEnd w:id="1"/>
          </w:p>
        </w:tc>
        <w:tc>
          <w:tcPr>
            <w:tcW w:w="1418" w:type="dxa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2C26" w:rsidRPr="0016668A" w:rsidRDefault="00FE2C26" w:rsidP="0026616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3E4A36" w:rsidRPr="00C81AA4" w:rsidRDefault="003E4A36" w:rsidP="000E0241">
      <w:pPr>
        <w:rPr>
          <w:rFonts w:asciiTheme="minorHAnsi" w:hAnsiTheme="minorHAnsi" w:cstheme="minorHAnsi"/>
        </w:rPr>
      </w:pPr>
    </w:p>
    <w:p w:rsidR="0048482F" w:rsidRPr="00C81AA4" w:rsidRDefault="0048482F" w:rsidP="0048482F">
      <w:pPr>
        <w:jc w:val="center"/>
        <w:rPr>
          <w:rFonts w:asciiTheme="minorHAnsi" w:hAnsiTheme="minorHAnsi" w:cstheme="minorHAnsi"/>
          <w:b/>
        </w:rPr>
      </w:pPr>
      <w:r w:rsidRPr="00C81AA4">
        <w:rPr>
          <w:rFonts w:asciiTheme="minorHAnsi" w:hAnsiTheme="minorHAnsi" w:cstheme="minorHAnsi"/>
          <w:b/>
        </w:rPr>
        <w:t>VII.</w:t>
      </w:r>
    </w:p>
    <w:p w:rsidR="00956729" w:rsidRDefault="0048482F" w:rsidP="00FE2C26">
      <w:pPr>
        <w:ind w:left="-851"/>
        <w:rPr>
          <w:rFonts w:asciiTheme="minorHAnsi" w:hAnsiTheme="minorHAnsi" w:cstheme="minorHAnsi"/>
        </w:rPr>
      </w:pPr>
      <w:r w:rsidRPr="00C81AA4">
        <w:rPr>
          <w:rFonts w:asciiTheme="minorHAnsi" w:hAnsiTheme="minorHAnsi" w:cstheme="minorHAnsi"/>
        </w:rPr>
        <w:t xml:space="preserve">Přílohy: </w:t>
      </w:r>
      <w:r w:rsidR="009E1D2D">
        <w:rPr>
          <w:rFonts w:asciiTheme="minorHAnsi" w:hAnsiTheme="minorHAnsi" w:cstheme="minorHAnsi"/>
        </w:rPr>
        <w:t xml:space="preserve">Doložka k </w:t>
      </w:r>
      <w:r w:rsidR="00664B64">
        <w:rPr>
          <w:rFonts w:asciiTheme="minorHAnsi" w:hAnsiTheme="minorHAnsi" w:cstheme="minorHAnsi"/>
        </w:rPr>
        <w:t>GDPR a P</w:t>
      </w:r>
      <w:r w:rsidRPr="00C81AA4">
        <w:rPr>
          <w:rFonts w:asciiTheme="minorHAnsi" w:hAnsiTheme="minorHAnsi" w:cstheme="minorHAnsi"/>
        </w:rPr>
        <w:t>odpisová listina s očíslovanými podpisovými archy</w:t>
      </w:r>
    </w:p>
    <w:p w:rsidR="00664B64" w:rsidRDefault="00664B64">
      <w:pPr>
        <w:suppressAutoHyphens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664B64" w:rsidRPr="00664B64" w:rsidRDefault="00664B64" w:rsidP="00664B64">
      <w:pPr>
        <w:ind w:left="-426" w:hanging="425"/>
        <w:jc w:val="center"/>
        <w:rPr>
          <w:rFonts w:ascii="Calibri" w:hAnsi="Calibri" w:cs="Calibri"/>
          <w:b/>
          <w:sz w:val="22"/>
          <w:szCs w:val="22"/>
        </w:rPr>
      </w:pPr>
      <w:r w:rsidRPr="00664B64">
        <w:rPr>
          <w:rFonts w:ascii="Calibri" w:hAnsi="Calibri" w:cs="Calibri"/>
          <w:b/>
          <w:bCs/>
          <w:kern w:val="22"/>
          <w:sz w:val="22"/>
          <w:szCs w:val="22"/>
        </w:rPr>
        <w:lastRenderedPageBreak/>
        <w:t xml:space="preserve">INFORMAČNÍ DOLOŽKA dle GDPR - </w:t>
      </w:r>
      <w:r w:rsidRPr="00664B64">
        <w:rPr>
          <w:rFonts w:ascii="Calibri" w:hAnsi="Calibri" w:cs="Calibri"/>
          <w:b/>
          <w:sz w:val="22"/>
          <w:szCs w:val="22"/>
        </w:rPr>
        <w:t>ZPRACOVÁNÍ OSOBNÍCH ÚDAJŮ</w:t>
      </w:r>
    </w:p>
    <w:p w:rsidR="00664B64" w:rsidRPr="00664B64" w:rsidRDefault="00664B64" w:rsidP="00664B64">
      <w:pPr>
        <w:ind w:left="-426" w:hanging="425"/>
        <w:jc w:val="center"/>
        <w:rPr>
          <w:rFonts w:ascii="Calibri" w:hAnsi="Calibri" w:cs="Calibri"/>
          <w:b/>
          <w:sz w:val="22"/>
          <w:szCs w:val="22"/>
        </w:rPr>
      </w:pPr>
    </w:p>
    <w:p w:rsidR="00664B64" w:rsidRPr="00664B64" w:rsidRDefault="00664B64" w:rsidP="00664B64">
      <w:pPr>
        <w:pStyle w:val="Odstavecseseznamem1"/>
        <w:spacing w:after="200" w:line="240" w:lineRule="auto"/>
        <w:ind w:left="-426" w:hanging="425"/>
        <w:jc w:val="both"/>
        <w:rPr>
          <w:rFonts w:cs="Calibri"/>
        </w:rPr>
      </w:pPr>
      <w:r w:rsidRPr="00664B64">
        <w:rPr>
          <w:rFonts w:cs="Calibri"/>
        </w:rPr>
        <w:t>V souvislosti s konáním místního referenda a pro jeho účely jsou zpracovávány osobní údaje (dále také jako „</w:t>
      </w:r>
      <w:r w:rsidRPr="00664B64">
        <w:rPr>
          <w:rFonts w:cs="Calibri"/>
          <w:b/>
        </w:rPr>
        <w:t>Osobní údaje</w:t>
      </w:r>
      <w:r w:rsidRPr="00664B64">
        <w:rPr>
          <w:rFonts w:cs="Calibri"/>
        </w:rPr>
        <w:t>“).</w:t>
      </w:r>
    </w:p>
    <w:p w:rsidR="00664B64" w:rsidRPr="00664B64" w:rsidRDefault="00664B64" w:rsidP="00664B64">
      <w:pPr>
        <w:pStyle w:val="Odstavecseseznamem1"/>
        <w:spacing w:after="200" w:line="240" w:lineRule="auto"/>
        <w:ind w:left="-426" w:hanging="425"/>
        <w:jc w:val="both"/>
        <w:rPr>
          <w:rFonts w:cs="Calibri"/>
        </w:rPr>
      </w:pPr>
      <w:r w:rsidRPr="00664B64">
        <w:rPr>
          <w:rFonts w:cs="Calibri"/>
        </w:rPr>
        <w:t>Osobní údaje mohou být poskytnuty těmto třetím osobám - přípravný výbor, obecní úřad a příslušné orgány státní správy</w:t>
      </w:r>
      <w:r w:rsidR="00D93AE9">
        <w:rPr>
          <w:rFonts w:cs="Calibri"/>
        </w:rPr>
        <w:t>.</w:t>
      </w:r>
    </w:p>
    <w:p w:rsidR="00664B64" w:rsidRPr="00664B64" w:rsidRDefault="00664B64" w:rsidP="00664B64">
      <w:pPr>
        <w:pStyle w:val="Odstavecseseznamem1"/>
        <w:spacing w:after="200" w:line="240" w:lineRule="auto"/>
        <w:ind w:left="-426" w:hanging="425"/>
        <w:jc w:val="both"/>
        <w:rPr>
          <w:rFonts w:cs="Calibri"/>
        </w:rPr>
      </w:pPr>
      <w:r w:rsidRPr="00664B64">
        <w:rPr>
          <w:rFonts w:cs="Calibri"/>
        </w:rPr>
        <w:t>V souladu s předpisy pro ochranu osobních údajů máte tato práva:</w:t>
      </w:r>
    </w:p>
    <w:p w:rsidR="00664B64" w:rsidRPr="00664B64" w:rsidRDefault="00664B64" w:rsidP="00664B64">
      <w:pPr>
        <w:numPr>
          <w:ilvl w:val="2"/>
          <w:numId w:val="11"/>
        </w:numPr>
        <w:suppressAutoHyphens w:val="0"/>
        <w:spacing w:before="120" w:after="200" w:line="240" w:lineRule="auto"/>
        <w:ind w:left="-426" w:hanging="425"/>
        <w:jc w:val="both"/>
        <w:rPr>
          <w:rFonts w:ascii="Calibri" w:hAnsi="Calibri" w:cs="Calibri"/>
          <w:sz w:val="22"/>
          <w:szCs w:val="22"/>
        </w:rPr>
      </w:pPr>
      <w:r w:rsidRPr="00664B64">
        <w:rPr>
          <w:rFonts w:ascii="Calibri" w:hAnsi="Calibri" w:cs="Calibri"/>
          <w:b/>
          <w:caps/>
          <w:sz w:val="22"/>
          <w:szCs w:val="22"/>
        </w:rPr>
        <w:t>Právo na přístup</w:t>
      </w:r>
      <w:r w:rsidRPr="00664B64">
        <w:rPr>
          <w:rFonts w:ascii="Calibri" w:hAnsi="Calibri" w:cs="Calibri"/>
          <w:b/>
          <w:sz w:val="22"/>
          <w:szCs w:val="22"/>
        </w:rPr>
        <w:t xml:space="preserve"> </w:t>
      </w:r>
      <w:r w:rsidRPr="00664B64">
        <w:rPr>
          <w:rFonts w:ascii="Calibri" w:hAnsi="Calibri" w:cs="Calibri"/>
          <w:sz w:val="22"/>
          <w:szCs w:val="22"/>
        </w:rPr>
        <w:t xml:space="preserve">k Osobním údajům, což znamená, že si můžete kdykoliv požádat o potvrzení, zda Osobní údaje, které se Vás týkají, jsou či nejsou zpracovávány, a pokud jsou, pak za jakými účely, v jakém rozsahu, komu jsou zpřístupněny, jak dlouho budou zpracovávány, zda má právo na opravu, výmaz, omezení zpracování či vznést námitku, odkud Osobní údaje byly získány, a zda dochází na základě zpracování Osobních údajů k automatickému rozhodování, včetně případného profilování. </w:t>
      </w:r>
      <w:bookmarkStart w:id="2" w:name="_Hlk507063737"/>
      <w:r w:rsidRPr="00664B64">
        <w:rPr>
          <w:rFonts w:ascii="Calibri" w:hAnsi="Calibri" w:cs="Calibri"/>
          <w:sz w:val="22"/>
          <w:szCs w:val="22"/>
        </w:rPr>
        <w:t>Také máte právo získat kopii Vašich osobních údajů, přičemž první poskytnutí je bezplatné, za další poskytnutí pak může být požadována přiměřená úhradu administrativních nákladů.</w:t>
      </w:r>
      <w:bookmarkEnd w:id="2"/>
    </w:p>
    <w:p w:rsidR="00664B64" w:rsidRPr="00664B64" w:rsidRDefault="00664B64" w:rsidP="00664B64">
      <w:pPr>
        <w:numPr>
          <w:ilvl w:val="2"/>
          <w:numId w:val="11"/>
        </w:numPr>
        <w:suppressAutoHyphens w:val="0"/>
        <w:spacing w:before="120" w:after="200" w:line="240" w:lineRule="auto"/>
        <w:ind w:left="-426" w:hanging="425"/>
        <w:jc w:val="both"/>
        <w:rPr>
          <w:rFonts w:ascii="Calibri" w:hAnsi="Calibri" w:cs="Calibri"/>
          <w:sz w:val="22"/>
          <w:szCs w:val="22"/>
        </w:rPr>
      </w:pPr>
      <w:r w:rsidRPr="00664B64">
        <w:rPr>
          <w:rFonts w:ascii="Calibri" w:hAnsi="Calibri" w:cs="Calibri"/>
          <w:b/>
          <w:caps/>
          <w:sz w:val="22"/>
          <w:szCs w:val="22"/>
        </w:rPr>
        <w:t>Právo na opravu</w:t>
      </w:r>
      <w:r w:rsidRPr="00664B64">
        <w:rPr>
          <w:rFonts w:ascii="Calibri" w:hAnsi="Calibri" w:cs="Calibri"/>
          <w:sz w:val="22"/>
          <w:szCs w:val="22"/>
        </w:rPr>
        <w:t xml:space="preserve"> Osobních údajů, což znamená, že je možné požádat o opravu či doplnění Osobních údajů, pokud by byly nepřesné či neúplné.</w:t>
      </w:r>
    </w:p>
    <w:p w:rsidR="00664B64" w:rsidRPr="00664B64" w:rsidRDefault="00664B64" w:rsidP="00664B64">
      <w:pPr>
        <w:numPr>
          <w:ilvl w:val="2"/>
          <w:numId w:val="11"/>
        </w:numPr>
        <w:suppressAutoHyphens w:val="0"/>
        <w:spacing w:before="120" w:after="200" w:line="240" w:lineRule="auto"/>
        <w:ind w:left="-426" w:hanging="425"/>
        <w:jc w:val="both"/>
        <w:rPr>
          <w:rFonts w:ascii="Calibri" w:hAnsi="Calibri" w:cs="Calibri"/>
          <w:sz w:val="22"/>
          <w:szCs w:val="22"/>
        </w:rPr>
      </w:pPr>
      <w:r w:rsidRPr="00664B64">
        <w:rPr>
          <w:rFonts w:ascii="Calibri" w:hAnsi="Calibri" w:cs="Calibri"/>
          <w:b/>
          <w:caps/>
          <w:sz w:val="22"/>
          <w:szCs w:val="22"/>
        </w:rPr>
        <w:t>Právo na výmaz</w:t>
      </w:r>
      <w:r w:rsidRPr="00664B64">
        <w:rPr>
          <w:rFonts w:ascii="Calibri" w:hAnsi="Calibri" w:cs="Calibri"/>
          <w:sz w:val="22"/>
          <w:szCs w:val="22"/>
        </w:rPr>
        <w:t xml:space="preserve"> Osobních údajů, což znamená, že Osobní údaje musí být vymazány pokud (i) již nejsou potřebné pro účely, pro které byly shromážděny nebo jinak zpracovány, (</w:t>
      </w:r>
      <w:proofErr w:type="spellStart"/>
      <w:r w:rsidRPr="00664B64">
        <w:rPr>
          <w:rFonts w:ascii="Calibri" w:hAnsi="Calibri" w:cs="Calibri"/>
          <w:sz w:val="22"/>
          <w:szCs w:val="22"/>
        </w:rPr>
        <w:t>ii</w:t>
      </w:r>
      <w:proofErr w:type="spellEnd"/>
      <w:r w:rsidRPr="00664B64">
        <w:rPr>
          <w:rFonts w:ascii="Calibri" w:hAnsi="Calibri" w:cs="Calibri"/>
          <w:sz w:val="22"/>
          <w:szCs w:val="22"/>
        </w:rPr>
        <w:t>) je odvolán souhlas a neexistuje žádný další důvod pro zpracování (</w:t>
      </w:r>
      <w:proofErr w:type="spellStart"/>
      <w:r w:rsidRPr="00664B64">
        <w:rPr>
          <w:rFonts w:ascii="Calibri" w:hAnsi="Calibri" w:cs="Calibri"/>
          <w:sz w:val="22"/>
          <w:szCs w:val="22"/>
        </w:rPr>
        <w:t>iii</w:t>
      </w:r>
      <w:proofErr w:type="spellEnd"/>
      <w:r w:rsidRPr="00664B64">
        <w:rPr>
          <w:rFonts w:ascii="Calibri" w:hAnsi="Calibri" w:cs="Calibri"/>
          <w:sz w:val="22"/>
          <w:szCs w:val="22"/>
        </w:rPr>
        <w:t>) je vznesena námitka proti zpracování a neexistují žádné převažující oprávněné důvody pro zpracování (</w:t>
      </w:r>
      <w:proofErr w:type="spellStart"/>
      <w:r w:rsidRPr="00664B64">
        <w:rPr>
          <w:rFonts w:ascii="Calibri" w:hAnsi="Calibri" w:cs="Calibri"/>
          <w:sz w:val="22"/>
          <w:szCs w:val="22"/>
        </w:rPr>
        <w:t>iv</w:t>
      </w:r>
      <w:proofErr w:type="spellEnd"/>
      <w:r w:rsidRPr="00664B64">
        <w:rPr>
          <w:rFonts w:ascii="Calibri" w:hAnsi="Calibri" w:cs="Calibri"/>
          <w:sz w:val="22"/>
          <w:szCs w:val="22"/>
        </w:rPr>
        <w:t>) zpracování je protiprávní nebo (v) to ukládá zákonná povinnost.</w:t>
      </w:r>
    </w:p>
    <w:p w:rsidR="00664B64" w:rsidRPr="00664B64" w:rsidRDefault="00664B64" w:rsidP="00664B64">
      <w:pPr>
        <w:numPr>
          <w:ilvl w:val="2"/>
          <w:numId w:val="11"/>
        </w:numPr>
        <w:suppressAutoHyphens w:val="0"/>
        <w:spacing w:before="120" w:after="200" w:line="240" w:lineRule="auto"/>
        <w:ind w:left="-426" w:hanging="425"/>
        <w:jc w:val="both"/>
        <w:rPr>
          <w:rFonts w:ascii="Calibri" w:hAnsi="Calibri" w:cs="Calibri"/>
          <w:sz w:val="22"/>
          <w:szCs w:val="22"/>
        </w:rPr>
      </w:pPr>
      <w:r w:rsidRPr="00664B64">
        <w:rPr>
          <w:rFonts w:ascii="Calibri" w:hAnsi="Calibri" w:cs="Calibri"/>
          <w:b/>
          <w:caps/>
          <w:sz w:val="22"/>
          <w:szCs w:val="22"/>
        </w:rPr>
        <w:t>Právo na omezení</w:t>
      </w:r>
      <w:r w:rsidRPr="00664B64">
        <w:rPr>
          <w:rFonts w:ascii="Calibri" w:hAnsi="Calibri" w:cs="Calibri"/>
          <w:sz w:val="22"/>
          <w:szCs w:val="22"/>
        </w:rPr>
        <w:t xml:space="preserve"> zpracování Osobních údajů, což znamená, že dokud se nevyřeší sporné otázky ohledně zpracování Osobních údajů, konkrétně pokud (i) je popírána přesnost Osobních údajů, (</w:t>
      </w:r>
      <w:proofErr w:type="spellStart"/>
      <w:r w:rsidRPr="00664B64">
        <w:rPr>
          <w:rFonts w:ascii="Calibri" w:hAnsi="Calibri" w:cs="Calibri"/>
          <w:sz w:val="22"/>
          <w:szCs w:val="22"/>
        </w:rPr>
        <w:t>ii</w:t>
      </w:r>
      <w:proofErr w:type="spellEnd"/>
      <w:r w:rsidRPr="00664B64">
        <w:rPr>
          <w:rFonts w:ascii="Calibri" w:hAnsi="Calibri" w:cs="Calibri"/>
          <w:sz w:val="22"/>
          <w:szCs w:val="22"/>
        </w:rPr>
        <w:t>) zpracování je protiprávní, ale místo výmazu je požadováno jejich zpracování pouze omezit, (</w:t>
      </w:r>
      <w:proofErr w:type="spellStart"/>
      <w:r w:rsidRPr="00664B64">
        <w:rPr>
          <w:rFonts w:ascii="Calibri" w:hAnsi="Calibri" w:cs="Calibri"/>
          <w:sz w:val="22"/>
          <w:szCs w:val="22"/>
        </w:rPr>
        <w:t>iii</w:t>
      </w:r>
      <w:proofErr w:type="spellEnd"/>
      <w:r w:rsidRPr="00664B64">
        <w:rPr>
          <w:rFonts w:ascii="Calibri" w:hAnsi="Calibri" w:cs="Calibri"/>
          <w:sz w:val="22"/>
          <w:szCs w:val="22"/>
        </w:rPr>
        <w:t>) Osobní údaje již nejsou zapotřebí pro účely zpracování, (</w:t>
      </w:r>
      <w:proofErr w:type="spellStart"/>
      <w:r w:rsidRPr="00664B64">
        <w:rPr>
          <w:rFonts w:ascii="Calibri" w:hAnsi="Calibri" w:cs="Calibri"/>
          <w:sz w:val="22"/>
          <w:szCs w:val="22"/>
        </w:rPr>
        <w:t>iv</w:t>
      </w:r>
      <w:proofErr w:type="spellEnd"/>
      <w:r w:rsidRPr="00664B64">
        <w:rPr>
          <w:rFonts w:ascii="Calibri" w:hAnsi="Calibri" w:cs="Calibri"/>
          <w:sz w:val="22"/>
          <w:szCs w:val="22"/>
        </w:rPr>
        <w:t xml:space="preserve">) nebo pokud byla vznesena námitka proti zpracování můžou být Osobní údaje pouze uloženy a další zpracování je podmíněno souhlasem, případně tím, že tyto údaje jsou potřeba z důvodu určení, výkonu nebo obhajoby právních nároků, </w:t>
      </w:r>
    </w:p>
    <w:p w:rsidR="00664B64" w:rsidRPr="00664B64" w:rsidRDefault="00664B64" w:rsidP="00664B64">
      <w:pPr>
        <w:numPr>
          <w:ilvl w:val="2"/>
          <w:numId w:val="11"/>
        </w:numPr>
        <w:suppressAutoHyphens w:val="0"/>
        <w:spacing w:before="120" w:after="200" w:line="240" w:lineRule="auto"/>
        <w:ind w:left="-426" w:hanging="425"/>
        <w:jc w:val="both"/>
        <w:rPr>
          <w:rFonts w:ascii="Calibri" w:hAnsi="Calibri" w:cs="Calibri"/>
          <w:sz w:val="22"/>
          <w:szCs w:val="22"/>
        </w:rPr>
      </w:pPr>
      <w:r w:rsidRPr="00664B64">
        <w:rPr>
          <w:rFonts w:ascii="Calibri" w:hAnsi="Calibri" w:cs="Calibri"/>
          <w:b/>
          <w:caps/>
          <w:sz w:val="22"/>
          <w:szCs w:val="22"/>
        </w:rPr>
        <w:t>Právo na přenositelnost</w:t>
      </w:r>
      <w:r w:rsidRPr="00664B64">
        <w:rPr>
          <w:rFonts w:ascii="Calibri" w:hAnsi="Calibri" w:cs="Calibri"/>
          <w:sz w:val="22"/>
          <w:szCs w:val="22"/>
        </w:rPr>
        <w:t xml:space="preserve"> údajů, což znamená, že subjekt údajů má právo získat své Osobní údaje, které poskytl se souhlasem ke zpracování, ve strukturovaném, běžně používaném a strojově čitelném formátu, a je-li to technicky proveditelné, aby tyto údaje byly předány jinému správci. </w:t>
      </w:r>
    </w:p>
    <w:p w:rsidR="00664B64" w:rsidRPr="00664B64" w:rsidRDefault="00664B64" w:rsidP="00664B64">
      <w:pPr>
        <w:numPr>
          <w:ilvl w:val="2"/>
          <w:numId w:val="11"/>
        </w:numPr>
        <w:suppressAutoHyphens w:val="0"/>
        <w:spacing w:before="120" w:after="200" w:line="240" w:lineRule="auto"/>
        <w:ind w:left="-426" w:hanging="425"/>
        <w:jc w:val="both"/>
        <w:rPr>
          <w:rFonts w:ascii="Calibri" w:hAnsi="Calibri" w:cs="Calibri"/>
          <w:sz w:val="22"/>
          <w:szCs w:val="22"/>
        </w:rPr>
      </w:pPr>
      <w:r w:rsidRPr="00664B64">
        <w:rPr>
          <w:rFonts w:ascii="Calibri" w:hAnsi="Calibri" w:cs="Calibri"/>
          <w:b/>
          <w:caps/>
          <w:sz w:val="22"/>
          <w:szCs w:val="22"/>
        </w:rPr>
        <w:t>Právo vznést námitku</w:t>
      </w:r>
      <w:r w:rsidRPr="00664B64">
        <w:rPr>
          <w:rFonts w:ascii="Calibri" w:hAnsi="Calibri" w:cs="Calibri"/>
          <w:b/>
          <w:sz w:val="22"/>
          <w:szCs w:val="22"/>
        </w:rPr>
        <w:t xml:space="preserve"> </w:t>
      </w:r>
      <w:r w:rsidRPr="00664B64">
        <w:rPr>
          <w:rFonts w:ascii="Calibri" w:hAnsi="Calibri" w:cs="Calibri"/>
          <w:sz w:val="22"/>
          <w:szCs w:val="22"/>
        </w:rPr>
        <w:t>proti zpravování Osobních údajů, což znamená možnost podat písemnou či elektronickou námitku proti zpracování Osobních údajů.</w:t>
      </w:r>
    </w:p>
    <w:p w:rsidR="00664B64" w:rsidRPr="00664B64" w:rsidRDefault="00664B64" w:rsidP="00D93AE9">
      <w:pPr>
        <w:pStyle w:val="Odstavecseseznamem1"/>
        <w:spacing w:after="200" w:line="240" w:lineRule="auto"/>
        <w:ind w:left="-426"/>
        <w:jc w:val="both"/>
        <w:rPr>
          <w:rFonts w:cs="Calibri"/>
        </w:rPr>
      </w:pPr>
      <w:r w:rsidRPr="00664B64">
        <w:rPr>
          <w:rFonts w:cs="Calibri"/>
        </w:rPr>
        <w:t>Veškerá práva, stanovená předchozím odstavcem, je možné uplatnit buďto písemnou formou</w:t>
      </w:r>
      <w:r w:rsidR="00D93AE9">
        <w:rPr>
          <w:rFonts w:cs="Calibri"/>
        </w:rPr>
        <w:t xml:space="preserve"> </w:t>
      </w:r>
      <w:r w:rsidRPr="00664B64">
        <w:rPr>
          <w:rFonts w:cs="Calibri"/>
        </w:rPr>
        <w:t xml:space="preserve">doporučeným dopisem zaslaným na adresu sídla, či elektronickou formou na e-mailové adrese info@sevetinbezlomu.cz </w:t>
      </w:r>
      <w:r w:rsidR="00D93AE9">
        <w:rPr>
          <w:rFonts w:cs="Calibri"/>
        </w:rPr>
        <w:t>;</w:t>
      </w:r>
      <w:r w:rsidRPr="00D93AE9">
        <w:rPr>
          <w:rFonts w:cs="Calibri"/>
        </w:rPr>
        <w:t xml:space="preserve"> </w:t>
      </w:r>
    </w:p>
    <w:p w:rsidR="00664B64" w:rsidRPr="00664B64" w:rsidRDefault="00664B64" w:rsidP="00D93AE9">
      <w:pPr>
        <w:pStyle w:val="Odstavecseseznamem1"/>
        <w:spacing w:after="200" w:line="240" w:lineRule="auto"/>
        <w:ind w:left="-426"/>
        <w:jc w:val="both"/>
        <w:rPr>
          <w:rFonts w:cs="Calibri"/>
        </w:rPr>
      </w:pPr>
      <w:r w:rsidRPr="00664B64">
        <w:rPr>
          <w:rFonts w:cs="Calibri"/>
        </w:rPr>
        <w:t xml:space="preserve">Subjekt údajů má právo podat stížnost proti zpracování Osobních údajů u Úřadu pro ochranu osobních údajů na adrese: www.uoou.cz. </w:t>
      </w:r>
    </w:p>
    <w:p w:rsidR="00664B64" w:rsidRPr="00664B64" w:rsidRDefault="00664B64" w:rsidP="00D93AE9">
      <w:pPr>
        <w:pStyle w:val="Odstavecseseznamem1"/>
        <w:spacing w:after="200" w:line="240" w:lineRule="auto"/>
        <w:ind w:left="-426"/>
        <w:jc w:val="both"/>
        <w:rPr>
          <w:rFonts w:cs="Calibri"/>
        </w:rPr>
      </w:pPr>
      <w:r w:rsidRPr="00664B64">
        <w:rPr>
          <w:rFonts w:cs="Calibri"/>
        </w:rPr>
        <w:t xml:space="preserve">Poskytnutí osobních údajů vyžaduje zákon. </w:t>
      </w:r>
    </w:p>
    <w:p w:rsidR="00664B64" w:rsidRPr="00D93AE9" w:rsidRDefault="00664B64" w:rsidP="00D93AE9">
      <w:pPr>
        <w:pStyle w:val="Odstavecseseznamem1"/>
        <w:spacing w:after="200" w:line="240" w:lineRule="auto"/>
        <w:ind w:left="-426"/>
        <w:jc w:val="both"/>
        <w:rPr>
          <w:rFonts w:cs="Calibri"/>
        </w:rPr>
      </w:pPr>
      <w:r w:rsidRPr="00664B64">
        <w:rPr>
          <w:rFonts w:cs="Calibri"/>
        </w:rPr>
        <w:t>Na základě zpracovávaných Osobních údajů nedochází k automatizovanému rozhodování, ani k profilování.</w:t>
      </w:r>
    </w:p>
    <w:sectPr w:rsidR="00664B64" w:rsidRPr="00D93AE9" w:rsidSect="00A07C7D">
      <w:footnotePr>
        <w:pos w:val="beneathText"/>
      </w:footnotePr>
      <w:type w:val="continuous"/>
      <w:pgSz w:w="11905" w:h="16837" w:code="9"/>
      <w:pgMar w:top="851" w:right="1273" w:bottom="1701" w:left="1985" w:header="567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A61" w:rsidRDefault="00336A61" w:rsidP="00237CD1">
      <w:r>
        <w:separator/>
      </w:r>
    </w:p>
  </w:endnote>
  <w:endnote w:type="continuationSeparator" w:id="0">
    <w:p w:rsidR="00336A61" w:rsidRDefault="00336A61" w:rsidP="0023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Segoe UI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A61" w:rsidRDefault="00336A61" w:rsidP="00237CD1">
      <w:r>
        <w:separator/>
      </w:r>
    </w:p>
  </w:footnote>
  <w:footnote w:type="continuationSeparator" w:id="0">
    <w:p w:rsidR="00336A61" w:rsidRDefault="00336A61" w:rsidP="00237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B001EE"/>
    <w:multiLevelType w:val="hybridMultilevel"/>
    <w:tmpl w:val="2FBC8950"/>
    <w:lvl w:ilvl="0" w:tplc="2856E1F0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A234F0"/>
    <w:multiLevelType w:val="hybridMultilevel"/>
    <w:tmpl w:val="CD76E3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B40AD"/>
    <w:multiLevelType w:val="hybridMultilevel"/>
    <w:tmpl w:val="26EA21D6"/>
    <w:lvl w:ilvl="0" w:tplc="0ACA4366">
      <w:start w:val="1"/>
      <w:numFmt w:val="decimal"/>
      <w:lvlText w:val="ad %1)"/>
      <w:lvlJc w:val="left"/>
      <w:pPr>
        <w:tabs>
          <w:tab w:val="num" w:pos="907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170A8E"/>
    <w:multiLevelType w:val="hybridMultilevel"/>
    <w:tmpl w:val="40904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5377C"/>
    <w:multiLevelType w:val="hybridMultilevel"/>
    <w:tmpl w:val="91DE84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E8286F"/>
    <w:multiLevelType w:val="hybridMultilevel"/>
    <w:tmpl w:val="CF9C2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C75C9"/>
    <w:multiLevelType w:val="hybridMultilevel"/>
    <w:tmpl w:val="E15C3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36913"/>
    <w:multiLevelType w:val="hybridMultilevel"/>
    <w:tmpl w:val="E10883C4"/>
    <w:lvl w:ilvl="0" w:tplc="17B2459A">
      <w:start w:val="1"/>
      <w:numFmt w:val="decimal"/>
      <w:lvlText w:val="ad 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8286E"/>
    <w:multiLevelType w:val="hybridMultilevel"/>
    <w:tmpl w:val="56E06B04"/>
    <w:lvl w:ilvl="0" w:tplc="040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68042BB1"/>
    <w:multiLevelType w:val="multilevel"/>
    <w:tmpl w:val="44A6E2E6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6E"/>
    <w:rsid w:val="00003A40"/>
    <w:rsid w:val="000246D2"/>
    <w:rsid w:val="00027188"/>
    <w:rsid w:val="00041BC7"/>
    <w:rsid w:val="000475F7"/>
    <w:rsid w:val="00055D80"/>
    <w:rsid w:val="000577FF"/>
    <w:rsid w:val="000E0241"/>
    <w:rsid w:val="000E3221"/>
    <w:rsid w:val="000F6E51"/>
    <w:rsid w:val="00105C03"/>
    <w:rsid w:val="00116BC8"/>
    <w:rsid w:val="00124FA1"/>
    <w:rsid w:val="00133F1E"/>
    <w:rsid w:val="00136D8A"/>
    <w:rsid w:val="001419E9"/>
    <w:rsid w:val="0015704B"/>
    <w:rsid w:val="00181C93"/>
    <w:rsid w:val="0019499A"/>
    <w:rsid w:val="001E30E1"/>
    <w:rsid w:val="00237CD1"/>
    <w:rsid w:val="00245E63"/>
    <w:rsid w:val="00263E21"/>
    <w:rsid w:val="00280620"/>
    <w:rsid w:val="00281173"/>
    <w:rsid w:val="00286540"/>
    <w:rsid w:val="002A7ECF"/>
    <w:rsid w:val="002B7BC9"/>
    <w:rsid w:val="002C5E0D"/>
    <w:rsid w:val="0030421A"/>
    <w:rsid w:val="00325974"/>
    <w:rsid w:val="0033189C"/>
    <w:rsid w:val="00336A61"/>
    <w:rsid w:val="0035700E"/>
    <w:rsid w:val="00366D5C"/>
    <w:rsid w:val="00390327"/>
    <w:rsid w:val="003A6A74"/>
    <w:rsid w:val="003E30FC"/>
    <w:rsid w:val="003E4A36"/>
    <w:rsid w:val="003E5E71"/>
    <w:rsid w:val="003F6274"/>
    <w:rsid w:val="004251BF"/>
    <w:rsid w:val="00432006"/>
    <w:rsid w:val="0045040A"/>
    <w:rsid w:val="004638A2"/>
    <w:rsid w:val="0048482F"/>
    <w:rsid w:val="004871FB"/>
    <w:rsid w:val="004932CE"/>
    <w:rsid w:val="004A6CEF"/>
    <w:rsid w:val="004F2C1C"/>
    <w:rsid w:val="00504BA6"/>
    <w:rsid w:val="00567E90"/>
    <w:rsid w:val="0057707E"/>
    <w:rsid w:val="005B682F"/>
    <w:rsid w:val="005D5427"/>
    <w:rsid w:val="005E651F"/>
    <w:rsid w:val="00611C7F"/>
    <w:rsid w:val="00631041"/>
    <w:rsid w:val="00641306"/>
    <w:rsid w:val="00664B64"/>
    <w:rsid w:val="00697E64"/>
    <w:rsid w:val="006B4E9E"/>
    <w:rsid w:val="006D3D65"/>
    <w:rsid w:val="006E06E8"/>
    <w:rsid w:val="00703DCC"/>
    <w:rsid w:val="007233C7"/>
    <w:rsid w:val="00727E16"/>
    <w:rsid w:val="00732616"/>
    <w:rsid w:val="007329C5"/>
    <w:rsid w:val="007C6BE4"/>
    <w:rsid w:val="00812448"/>
    <w:rsid w:val="0082636E"/>
    <w:rsid w:val="008304FF"/>
    <w:rsid w:val="00884755"/>
    <w:rsid w:val="008A6B98"/>
    <w:rsid w:val="008E59BB"/>
    <w:rsid w:val="00901750"/>
    <w:rsid w:val="00902279"/>
    <w:rsid w:val="00956729"/>
    <w:rsid w:val="00977676"/>
    <w:rsid w:val="00990707"/>
    <w:rsid w:val="009A4890"/>
    <w:rsid w:val="009B33FE"/>
    <w:rsid w:val="009E1D2D"/>
    <w:rsid w:val="00A00B41"/>
    <w:rsid w:val="00A07C7D"/>
    <w:rsid w:val="00A26000"/>
    <w:rsid w:val="00A42CF5"/>
    <w:rsid w:val="00A4687F"/>
    <w:rsid w:val="00A94E00"/>
    <w:rsid w:val="00AA2F29"/>
    <w:rsid w:val="00AF2DF5"/>
    <w:rsid w:val="00B31BE4"/>
    <w:rsid w:val="00B65306"/>
    <w:rsid w:val="00B8104F"/>
    <w:rsid w:val="00B84DA6"/>
    <w:rsid w:val="00BB31BE"/>
    <w:rsid w:val="00BD5602"/>
    <w:rsid w:val="00C76558"/>
    <w:rsid w:val="00C77B8C"/>
    <w:rsid w:val="00C80124"/>
    <w:rsid w:val="00C81AA4"/>
    <w:rsid w:val="00C87E19"/>
    <w:rsid w:val="00CA3AD6"/>
    <w:rsid w:val="00CF1CF3"/>
    <w:rsid w:val="00D26CF9"/>
    <w:rsid w:val="00D358BD"/>
    <w:rsid w:val="00D45160"/>
    <w:rsid w:val="00D5069D"/>
    <w:rsid w:val="00D56256"/>
    <w:rsid w:val="00D573D0"/>
    <w:rsid w:val="00D648AE"/>
    <w:rsid w:val="00D93AE9"/>
    <w:rsid w:val="00DE54E0"/>
    <w:rsid w:val="00E058B7"/>
    <w:rsid w:val="00E14FD6"/>
    <w:rsid w:val="00E373EE"/>
    <w:rsid w:val="00E3766E"/>
    <w:rsid w:val="00EB4BA9"/>
    <w:rsid w:val="00ED58C2"/>
    <w:rsid w:val="00F4333B"/>
    <w:rsid w:val="00F53B34"/>
    <w:rsid w:val="00F54AD6"/>
    <w:rsid w:val="00F663DC"/>
    <w:rsid w:val="00F668EE"/>
    <w:rsid w:val="00F85020"/>
    <w:rsid w:val="00FC2C5C"/>
    <w:rsid w:val="00FD4380"/>
    <w:rsid w:val="00FE2C26"/>
    <w:rsid w:val="00FF4209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7CD1"/>
    <w:pPr>
      <w:suppressAutoHyphens/>
      <w:spacing w:after="120" w:line="293" w:lineRule="auto"/>
    </w:pPr>
    <w:rPr>
      <w:rFonts w:ascii="Gill Sans MT" w:hAnsi="Gill Sans MT"/>
      <w:sz w:val="24"/>
      <w:lang w:eastAsia="ar-SA"/>
    </w:rPr>
  </w:style>
  <w:style w:type="paragraph" w:styleId="Nadpis1">
    <w:name w:val="heading 1"/>
    <w:basedOn w:val="Normln"/>
    <w:next w:val="Normln"/>
    <w:qFormat/>
    <w:rsid w:val="00DE54E0"/>
    <w:pPr>
      <w:keepNext/>
      <w:spacing w:before="240" w:after="200"/>
      <w:outlineLvl w:val="0"/>
    </w:pPr>
    <w:rPr>
      <w:rFonts w:cs="Arial"/>
      <w:b/>
      <w:bCs/>
      <w:kern w:val="1"/>
      <w:sz w:val="28"/>
      <w:szCs w:val="32"/>
    </w:rPr>
  </w:style>
  <w:style w:type="paragraph" w:styleId="Nadpis2">
    <w:name w:val="heading 2"/>
    <w:basedOn w:val="Normln"/>
    <w:next w:val="Normln"/>
    <w:qFormat/>
    <w:rsid w:val="00DE54E0"/>
    <w:pPr>
      <w:keepNext/>
      <w:numPr>
        <w:ilvl w:val="1"/>
        <w:numId w:val="1"/>
      </w:numPr>
      <w:spacing w:before="240" w:after="10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rsid w:val="00390327"/>
    <w:rPr>
      <w:rFonts w:ascii="Arial" w:hAnsi="Arial"/>
      <w:b/>
      <w:color w:val="DA262B"/>
      <w:sz w:val="20"/>
    </w:rPr>
  </w:style>
  <w:style w:type="paragraph" w:styleId="Seznam">
    <w:name w:val="List"/>
    <w:basedOn w:val="Normln"/>
    <w:link w:val="SeznamChar1"/>
    <w:rsid w:val="00CF1CF3"/>
    <w:pPr>
      <w:numPr>
        <w:numId w:val="2"/>
      </w:numPr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Adresa">
    <w:name w:val="Adresa"/>
    <w:basedOn w:val="Normln"/>
    <w:rsid w:val="00AF2DF5"/>
    <w:pPr>
      <w:spacing w:after="0" w:line="240" w:lineRule="auto"/>
    </w:pPr>
  </w:style>
  <w:style w:type="paragraph" w:customStyle="1" w:styleId="Bezodstavcovhostylu">
    <w:name w:val="[Bez odstavcového stylu]"/>
    <w:rsid w:val="005B682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SimSun" w:hAnsi="Minion Pro" w:cs="Minion Pro"/>
      <w:color w:val="000000"/>
      <w:sz w:val="24"/>
      <w:szCs w:val="24"/>
      <w:lang w:eastAsia="zh-CN"/>
    </w:rPr>
  </w:style>
  <w:style w:type="paragraph" w:customStyle="1" w:styleId="Popisek">
    <w:name w:val="Popisek"/>
    <w:basedOn w:val="Normln"/>
    <w:qFormat/>
    <w:rsid w:val="00AF2DF5"/>
    <w:pPr>
      <w:spacing w:after="0"/>
      <w:jc w:val="right"/>
    </w:pPr>
  </w:style>
  <w:style w:type="paragraph" w:customStyle="1" w:styleId="Nzev1">
    <w:name w:val="Název1"/>
    <w:qFormat/>
    <w:rsid w:val="00FF4209"/>
    <w:pPr>
      <w:spacing w:before="240" w:after="240"/>
    </w:pPr>
    <w:rPr>
      <w:rFonts w:ascii="Gill Sans MT" w:hAnsi="Gill Sans MT" w:cs="Arial"/>
      <w:b/>
      <w:bCs/>
      <w:kern w:val="1"/>
      <w:sz w:val="36"/>
      <w:szCs w:val="36"/>
      <w:lang w:eastAsia="ar-SA"/>
    </w:rPr>
  </w:style>
  <w:style w:type="paragraph" w:customStyle="1" w:styleId="Seznam1">
    <w:name w:val="Seznam1"/>
    <w:basedOn w:val="Seznam"/>
    <w:link w:val="SeznamChar"/>
    <w:qFormat/>
    <w:rsid w:val="00AF2DF5"/>
    <w:pPr>
      <w:spacing w:after="0"/>
      <w:ind w:left="714" w:hanging="357"/>
    </w:pPr>
  </w:style>
  <w:style w:type="paragraph" w:styleId="Zhlav">
    <w:name w:val="header"/>
    <w:basedOn w:val="Normln"/>
    <w:link w:val="ZhlavChar"/>
    <w:uiPriority w:val="99"/>
    <w:unhideWhenUsed/>
    <w:rsid w:val="00AF2DF5"/>
    <w:pPr>
      <w:tabs>
        <w:tab w:val="center" w:pos="4536"/>
        <w:tab w:val="right" w:pos="9072"/>
      </w:tabs>
    </w:pPr>
  </w:style>
  <w:style w:type="character" w:customStyle="1" w:styleId="SeznamChar1">
    <w:name w:val="Seznam Char1"/>
    <w:link w:val="Seznam"/>
    <w:rsid w:val="00AF2DF5"/>
    <w:rPr>
      <w:rFonts w:ascii="Open Sans" w:hAnsi="Open Sans" w:cs="Tahoma"/>
      <w:sz w:val="22"/>
      <w:lang w:eastAsia="ar-SA"/>
    </w:rPr>
  </w:style>
  <w:style w:type="character" w:customStyle="1" w:styleId="SeznamChar">
    <w:name w:val="Seznam Char"/>
    <w:basedOn w:val="SeznamChar1"/>
    <w:link w:val="Seznam1"/>
    <w:rsid w:val="00AF2DF5"/>
    <w:rPr>
      <w:rFonts w:ascii="Open Sans" w:hAnsi="Open Sans" w:cs="Tahoma"/>
      <w:sz w:val="22"/>
      <w:lang w:eastAsia="ar-SA"/>
    </w:rPr>
  </w:style>
  <w:style w:type="character" w:customStyle="1" w:styleId="ZhlavChar">
    <w:name w:val="Záhlaví Char"/>
    <w:link w:val="Zhlav"/>
    <w:uiPriority w:val="99"/>
    <w:rsid w:val="00AF2DF5"/>
    <w:rPr>
      <w:rFonts w:ascii="Open Sans" w:hAnsi="Open Sans"/>
      <w:sz w:val="2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2DF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2DF5"/>
    <w:rPr>
      <w:rFonts w:ascii="Open Sans" w:hAnsi="Open Sans"/>
      <w:sz w:val="22"/>
      <w:lang w:eastAsia="ar-SA"/>
    </w:rPr>
  </w:style>
  <w:style w:type="character" w:styleId="Zstupntext">
    <w:name w:val="Placeholder Text"/>
    <w:uiPriority w:val="99"/>
    <w:semiHidden/>
    <w:rsid w:val="00AF2DF5"/>
    <w:rPr>
      <w:color w:val="808080"/>
    </w:rPr>
  </w:style>
  <w:style w:type="character" w:styleId="Hypertextovodkaz">
    <w:name w:val="Hyperlink"/>
    <w:rsid w:val="00EB4BA9"/>
    <w:rPr>
      <w:color w:val="0000FF"/>
      <w:u w:val="single"/>
    </w:rPr>
  </w:style>
  <w:style w:type="paragraph" w:customStyle="1" w:styleId="Patka">
    <w:name w:val="Patka"/>
    <w:basedOn w:val="Normln"/>
    <w:qFormat/>
    <w:rsid w:val="00B84DA6"/>
    <w:pPr>
      <w:keepNext/>
      <w:keepLines/>
    </w:pPr>
    <w:rPr>
      <w:noProof/>
      <w:sz w:val="18"/>
      <w:szCs w:val="18"/>
    </w:rPr>
  </w:style>
  <w:style w:type="paragraph" w:customStyle="1" w:styleId="KdeKdy">
    <w:name w:val="Kde_Kdy"/>
    <w:basedOn w:val="Popisek"/>
    <w:qFormat/>
    <w:rsid w:val="00041BC7"/>
    <w:pPr>
      <w:spacing w:before="360"/>
    </w:pPr>
  </w:style>
  <w:style w:type="paragraph" w:styleId="Odstavecseseznamem">
    <w:name w:val="List Paragraph"/>
    <w:basedOn w:val="Normln"/>
    <w:uiPriority w:val="34"/>
    <w:rsid w:val="000271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4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4A36"/>
    <w:rPr>
      <w:rFonts w:ascii="Tahoma" w:hAnsi="Tahoma" w:cs="Tahoma"/>
      <w:sz w:val="16"/>
      <w:szCs w:val="16"/>
      <w:lang w:eastAsia="ar-SA"/>
    </w:rPr>
  </w:style>
  <w:style w:type="paragraph" w:customStyle="1" w:styleId="-wm-msonormal">
    <w:name w:val="-wm-msonormal"/>
    <w:basedOn w:val="Normln"/>
    <w:rsid w:val="00A07C7D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Cs w:val="24"/>
      <w:lang w:eastAsia="cs-CZ"/>
    </w:rPr>
  </w:style>
  <w:style w:type="paragraph" w:customStyle="1" w:styleId="Odstavecseseznamem1">
    <w:name w:val="Odstavec se seznamem1"/>
    <w:basedOn w:val="Normln"/>
    <w:rsid w:val="00664B64"/>
    <w:pPr>
      <w:suppressAutoHyphens w:val="0"/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7CD1"/>
    <w:pPr>
      <w:suppressAutoHyphens/>
      <w:spacing w:after="120" w:line="293" w:lineRule="auto"/>
    </w:pPr>
    <w:rPr>
      <w:rFonts w:ascii="Gill Sans MT" w:hAnsi="Gill Sans MT"/>
      <w:sz w:val="24"/>
      <w:lang w:eastAsia="ar-SA"/>
    </w:rPr>
  </w:style>
  <w:style w:type="paragraph" w:styleId="Nadpis1">
    <w:name w:val="heading 1"/>
    <w:basedOn w:val="Normln"/>
    <w:next w:val="Normln"/>
    <w:qFormat/>
    <w:rsid w:val="00DE54E0"/>
    <w:pPr>
      <w:keepNext/>
      <w:spacing w:before="240" w:after="200"/>
      <w:outlineLvl w:val="0"/>
    </w:pPr>
    <w:rPr>
      <w:rFonts w:cs="Arial"/>
      <w:b/>
      <w:bCs/>
      <w:kern w:val="1"/>
      <w:sz w:val="28"/>
      <w:szCs w:val="32"/>
    </w:rPr>
  </w:style>
  <w:style w:type="paragraph" w:styleId="Nadpis2">
    <w:name w:val="heading 2"/>
    <w:basedOn w:val="Normln"/>
    <w:next w:val="Normln"/>
    <w:qFormat/>
    <w:rsid w:val="00DE54E0"/>
    <w:pPr>
      <w:keepNext/>
      <w:numPr>
        <w:ilvl w:val="1"/>
        <w:numId w:val="1"/>
      </w:numPr>
      <w:spacing w:before="240" w:after="10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rsid w:val="00390327"/>
    <w:rPr>
      <w:rFonts w:ascii="Arial" w:hAnsi="Arial"/>
      <w:b/>
      <w:color w:val="DA262B"/>
      <w:sz w:val="20"/>
    </w:rPr>
  </w:style>
  <w:style w:type="paragraph" w:styleId="Seznam">
    <w:name w:val="List"/>
    <w:basedOn w:val="Normln"/>
    <w:link w:val="SeznamChar1"/>
    <w:rsid w:val="00CF1CF3"/>
    <w:pPr>
      <w:numPr>
        <w:numId w:val="2"/>
      </w:numPr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Adresa">
    <w:name w:val="Adresa"/>
    <w:basedOn w:val="Normln"/>
    <w:rsid w:val="00AF2DF5"/>
    <w:pPr>
      <w:spacing w:after="0" w:line="240" w:lineRule="auto"/>
    </w:pPr>
  </w:style>
  <w:style w:type="paragraph" w:customStyle="1" w:styleId="Bezodstavcovhostylu">
    <w:name w:val="[Bez odstavcového stylu]"/>
    <w:rsid w:val="005B682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SimSun" w:hAnsi="Minion Pro" w:cs="Minion Pro"/>
      <w:color w:val="000000"/>
      <w:sz w:val="24"/>
      <w:szCs w:val="24"/>
      <w:lang w:eastAsia="zh-CN"/>
    </w:rPr>
  </w:style>
  <w:style w:type="paragraph" w:customStyle="1" w:styleId="Popisek">
    <w:name w:val="Popisek"/>
    <w:basedOn w:val="Normln"/>
    <w:qFormat/>
    <w:rsid w:val="00AF2DF5"/>
    <w:pPr>
      <w:spacing w:after="0"/>
      <w:jc w:val="right"/>
    </w:pPr>
  </w:style>
  <w:style w:type="paragraph" w:customStyle="1" w:styleId="Nzev1">
    <w:name w:val="Název1"/>
    <w:qFormat/>
    <w:rsid w:val="00FF4209"/>
    <w:pPr>
      <w:spacing w:before="240" w:after="240"/>
    </w:pPr>
    <w:rPr>
      <w:rFonts w:ascii="Gill Sans MT" w:hAnsi="Gill Sans MT" w:cs="Arial"/>
      <w:b/>
      <w:bCs/>
      <w:kern w:val="1"/>
      <w:sz w:val="36"/>
      <w:szCs w:val="36"/>
      <w:lang w:eastAsia="ar-SA"/>
    </w:rPr>
  </w:style>
  <w:style w:type="paragraph" w:customStyle="1" w:styleId="Seznam1">
    <w:name w:val="Seznam1"/>
    <w:basedOn w:val="Seznam"/>
    <w:link w:val="SeznamChar"/>
    <w:qFormat/>
    <w:rsid w:val="00AF2DF5"/>
    <w:pPr>
      <w:spacing w:after="0"/>
      <w:ind w:left="714" w:hanging="357"/>
    </w:pPr>
  </w:style>
  <w:style w:type="paragraph" w:styleId="Zhlav">
    <w:name w:val="header"/>
    <w:basedOn w:val="Normln"/>
    <w:link w:val="ZhlavChar"/>
    <w:uiPriority w:val="99"/>
    <w:unhideWhenUsed/>
    <w:rsid w:val="00AF2DF5"/>
    <w:pPr>
      <w:tabs>
        <w:tab w:val="center" w:pos="4536"/>
        <w:tab w:val="right" w:pos="9072"/>
      </w:tabs>
    </w:pPr>
  </w:style>
  <w:style w:type="character" w:customStyle="1" w:styleId="SeznamChar1">
    <w:name w:val="Seznam Char1"/>
    <w:link w:val="Seznam"/>
    <w:rsid w:val="00AF2DF5"/>
    <w:rPr>
      <w:rFonts w:ascii="Open Sans" w:hAnsi="Open Sans" w:cs="Tahoma"/>
      <w:sz w:val="22"/>
      <w:lang w:eastAsia="ar-SA"/>
    </w:rPr>
  </w:style>
  <w:style w:type="character" w:customStyle="1" w:styleId="SeznamChar">
    <w:name w:val="Seznam Char"/>
    <w:basedOn w:val="SeznamChar1"/>
    <w:link w:val="Seznam1"/>
    <w:rsid w:val="00AF2DF5"/>
    <w:rPr>
      <w:rFonts w:ascii="Open Sans" w:hAnsi="Open Sans" w:cs="Tahoma"/>
      <w:sz w:val="22"/>
      <w:lang w:eastAsia="ar-SA"/>
    </w:rPr>
  </w:style>
  <w:style w:type="character" w:customStyle="1" w:styleId="ZhlavChar">
    <w:name w:val="Záhlaví Char"/>
    <w:link w:val="Zhlav"/>
    <w:uiPriority w:val="99"/>
    <w:rsid w:val="00AF2DF5"/>
    <w:rPr>
      <w:rFonts w:ascii="Open Sans" w:hAnsi="Open Sans"/>
      <w:sz w:val="2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2DF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2DF5"/>
    <w:rPr>
      <w:rFonts w:ascii="Open Sans" w:hAnsi="Open Sans"/>
      <w:sz w:val="22"/>
      <w:lang w:eastAsia="ar-SA"/>
    </w:rPr>
  </w:style>
  <w:style w:type="character" w:styleId="Zstupntext">
    <w:name w:val="Placeholder Text"/>
    <w:uiPriority w:val="99"/>
    <w:semiHidden/>
    <w:rsid w:val="00AF2DF5"/>
    <w:rPr>
      <w:color w:val="808080"/>
    </w:rPr>
  </w:style>
  <w:style w:type="character" w:styleId="Hypertextovodkaz">
    <w:name w:val="Hyperlink"/>
    <w:rsid w:val="00EB4BA9"/>
    <w:rPr>
      <w:color w:val="0000FF"/>
      <w:u w:val="single"/>
    </w:rPr>
  </w:style>
  <w:style w:type="paragraph" w:customStyle="1" w:styleId="Patka">
    <w:name w:val="Patka"/>
    <w:basedOn w:val="Normln"/>
    <w:qFormat/>
    <w:rsid w:val="00B84DA6"/>
    <w:pPr>
      <w:keepNext/>
      <w:keepLines/>
    </w:pPr>
    <w:rPr>
      <w:noProof/>
      <w:sz w:val="18"/>
      <w:szCs w:val="18"/>
    </w:rPr>
  </w:style>
  <w:style w:type="paragraph" w:customStyle="1" w:styleId="KdeKdy">
    <w:name w:val="Kde_Kdy"/>
    <w:basedOn w:val="Popisek"/>
    <w:qFormat/>
    <w:rsid w:val="00041BC7"/>
    <w:pPr>
      <w:spacing w:before="360"/>
    </w:pPr>
  </w:style>
  <w:style w:type="paragraph" w:styleId="Odstavecseseznamem">
    <w:name w:val="List Paragraph"/>
    <w:basedOn w:val="Normln"/>
    <w:uiPriority w:val="34"/>
    <w:rsid w:val="000271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4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4A36"/>
    <w:rPr>
      <w:rFonts w:ascii="Tahoma" w:hAnsi="Tahoma" w:cs="Tahoma"/>
      <w:sz w:val="16"/>
      <w:szCs w:val="16"/>
      <w:lang w:eastAsia="ar-SA"/>
    </w:rPr>
  </w:style>
  <w:style w:type="paragraph" w:customStyle="1" w:styleId="-wm-msonormal">
    <w:name w:val="-wm-msonormal"/>
    <w:basedOn w:val="Normln"/>
    <w:rsid w:val="00A07C7D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Cs w:val="24"/>
      <w:lang w:eastAsia="cs-CZ"/>
    </w:rPr>
  </w:style>
  <w:style w:type="paragraph" w:customStyle="1" w:styleId="Odstavecseseznamem1">
    <w:name w:val="Odstavec se seznamem1"/>
    <w:basedOn w:val="Normln"/>
    <w:rsid w:val="00664B64"/>
    <w:pPr>
      <w:suppressAutoHyphens w:val="0"/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7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Dow\Desktop\Dropbox\Ostatn&#237;\Lom\Navrh_na_konani_mistniho_referenda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AB8DB0D6C04B7BB30472A2AB48B0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1B02AE-FB5D-483E-98DC-0EF5152198FD}"/>
      </w:docPartPr>
      <w:docPartBody>
        <w:p w:rsidR="005C574D" w:rsidRDefault="005C574D">
          <w:pPr>
            <w:pStyle w:val="6CAB8DB0D6C04B7BB30472A2AB48B09B"/>
          </w:pPr>
          <w:r w:rsidRPr="00BB70E3">
            <w:rPr>
              <w:rStyle w:val="Zstupntext"/>
            </w:rPr>
            <w:t>Click or tap here to enter text.</w:t>
          </w:r>
        </w:p>
      </w:docPartBody>
    </w:docPart>
    <w:docPart>
      <w:docPartPr>
        <w:name w:val="E64E75E1FBD44D2FA876413FF25655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72E9CB-C19C-409D-A932-FD790037B6D1}"/>
      </w:docPartPr>
      <w:docPartBody>
        <w:p w:rsidR="005C574D" w:rsidRDefault="005C574D">
          <w:pPr>
            <w:pStyle w:val="E64E75E1FBD44D2FA876413FF25655DA"/>
          </w:pPr>
          <w:r w:rsidRPr="00BB70E3">
            <w:rPr>
              <w:rStyle w:val="Zstupntext"/>
            </w:rPr>
            <w:t>Click or tap here to enter text.</w:t>
          </w:r>
        </w:p>
      </w:docPartBody>
    </w:docPart>
    <w:docPart>
      <w:docPartPr>
        <w:name w:val="E7DE880D9EFC48648D224791F3915D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9AFA38-4592-4218-A314-E5491CBCEAA8}"/>
      </w:docPartPr>
      <w:docPartBody>
        <w:p w:rsidR="005C574D" w:rsidRDefault="005C574D">
          <w:pPr>
            <w:pStyle w:val="E7DE880D9EFC48648D224791F3915D7A"/>
          </w:pPr>
          <w:r w:rsidRPr="007118E7">
            <w:rPr>
              <w:rStyle w:val="Zstupntext"/>
            </w:rPr>
            <w:t>Click or tap here to enter text.</w:t>
          </w:r>
        </w:p>
      </w:docPartBody>
    </w:docPart>
    <w:docPart>
      <w:docPartPr>
        <w:name w:val="95252E0492814F86A2349454F8989B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224204-47B0-41CB-9ED9-1D5FFC141EEB}"/>
      </w:docPartPr>
      <w:docPartBody>
        <w:p w:rsidR="005C574D" w:rsidRDefault="005C574D" w:rsidP="005C574D">
          <w:pPr>
            <w:pStyle w:val="95252E0492814F86A2349454F8989B22"/>
          </w:pPr>
          <w:r w:rsidRPr="00BB70E3">
            <w:rPr>
              <w:rStyle w:val="Zstupntext"/>
            </w:rPr>
            <w:t>Click or tap here to enter text.</w:t>
          </w:r>
        </w:p>
      </w:docPartBody>
    </w:docPart>
    <w:docPart>
      <w:docPartPr>
        <w:name w:val="3B97A25010094CF88AE6F4B02010F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AC1F29-2AA0-4BEF-8A95-F303D033EAE8}"/>
      </w:docPartPr>
      <w:docPartBody>
        <w:p w:rsidR="007A3D15" w:rsidRDefault="003C2FE4" w:rsidP="003C2FE4">
          <w:pPr>
            <w:pStyle w:val="3B97A25010094CF88AE6F4B02010FCE3"/>
          </w:pPr>
          <w:r w:rsidRPr="002F33AE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Segoe UI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4D"/>
    <w:rsid w:val="003C2FE4"/>
    <w:rsid w:val="005C574D"/>
    <w:rsid w:val="00607F6C"/>
    <w:rsid w:val="006D7CCD"/>
    <w:rsid w:val="007053A8"/>
    <w:rsid w:val="007A3D15"/>
    <w:rsid w:val="00802C6F"/>
    <w:rsid w:val="00A84912"/>
    <w:rsid w:val="00CB36D9"/>
    <w:rsid w:val="00F4061B"/>
    <w:rsid w:val="00F4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3C2FE4"/>
    <w:rPr>
      <w:color w:val="808080"/>
    </w:rPr>
  </w:style>
  <w:style w:type="paragraph" w:customStyle="1" w:styleId="6CAB8DB0D6C04B7BB30472A2AB48B09B">
    <w:name w:val="6CAB8DB0D6C04B7BB30472A2AB48B09B"/>
  </w:style>
  <w:style w:type="paragraph" w:customStyle="1" w:styleId="E64E75E1FBD44D2FA876413FF25655DA">
    <w:name w:val="E64E75E1FBD44D2FA876413FF25655DA"/>
  </w:style>
  <w:style w:type="paragraph" w:customStyle="1" w:styleId="E7DE880D9EFC48648D224791F3915D7A">
    <w:name w:val="E7DE880D9EFC48648D224791F3915D7A"/>
  </w:style>
  <w:style w:type="paragraph" w:customStyle="1" w:styleId="99ED346E8ACD47BD93B2693112461101">
    <w:name w:val="99ED346E8ACD47BD93B2693112461101"/>
  </w:style>
  <w:style w:type="paragraph" w:customStyle="1" w:styleId="95252E0492814F86A2349454F8989B22">
    <w:name w:val="95252E0492814F86A2349454F8989B22"/>
    <w:rsid w:val="005C574D"/>
  </w:style>
  <w:style w:type="paragraph" w:customStyle="1" w:styleId="3B97A25010094CF88AE6F4B02010FCE3">
    <w:name w:val="3B97A25010094CF88AE6F4B02010FCE3"/>
    <w:rsid w:val="003C2FE4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3C2FE4"/>
    <w:rPr>
      <w:color w:val="808080"/>
    </w:rPr>
  </w:style>
  <w:style w:type="paragraph" w:customStyle="1" w:styleId="6CAB8DB0D6C04B7BB30472A2AB48B09B">
    <w:name w:val="6CAB8DB0D6C04B7BB30472A2AB48B09B"/>
  </w:style>
  <w:style w:type="paragraph" w:customStyle="1" w:styleId="E64E75E1FBD44D2FA876413FF25655DA">
    <w:name w:val="E64E75E1FBD44D2FA876413FF25655DA"/>
  </w:style>
  <w:style w:type="paragraph" w:customStyle="1" w:styleId="E7DE880D9EFC48648D224791F3915D7A">
    <w:name w:val="E7DE880D9EFC48648D224791F3915D7A"/>
  </w:style>
  <w:style w:type="paragraph" w:customStyle="1" w:styleId="99ED346E8ACD47BD93B2693112461101">
    <w:name w:val="99ED346E8ACD47BD93B2693112461101"/>
  </w:style>
  <w:style w:type="paragraph" w:customStyle="1" w:styleId="95252E0492814F86A2349454F8989B22">
    <w:name w:val="95252E0492814F86A2349454F8989B22"/>
    <w:rsid w:val="005C574D"/>
  </w:style>
  <w:style w:type="paragraph" w:customStyle="1" w:styleId="3B97A25010094CF88AE6F4B02010FCE3">
    <w:name w:val="3B97A25010094CF88AE6F4B02010FCE3"/>
    <w:rsid w:val="003C2FE4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E4CDD661-3594-4E2D-8C6A-E12F58F73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Navrh_na_konani_mistniho_referenda_Vzor</Template>
  <TotalTime>0</TotalTime>
  <Pages>3</Pages>
  <Words>832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2020-12-30T17:24:00Z</dcterms:created>
  <dcterms:modified xsi:type="dcterms:W3CDTF">2020-12-30T17:26:00Z</dcterms:modified>
</cp:coreProperties>
</file>